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579" w:type="dxa"/>
        <w:tblLook w:val="04A0" w:firstRow="1" w:lastRow="0" w:firstColumn="1" w:lastColumn="0" w:noHBand="0" w:noVBand="1"/>
      </w:tblPr>
      <w:tblGrid>
        <w:gridCol w:w="1679"/>
        <w:gridCol w:w="2527"/>
        <w:gridCol w:w="2667"/>
        <w:gridCol w:w="2667"/>
        <w:gridCol w:w="2762"/>
        <w:gridCol w:w="3277"/>
      </w:tblGrid>
      <w:tr w:rsidR="000438BE" w:rsidRPr="00CB1832" w:rsidTr="00191FA6">
        <w:trPr>
          <w:trHeight w:val="863"/>
        </w:trPr>
        <w:tc>
          <w:tcPr>
            <w:tcW w:w="15579" w:type="dxa"/>
            <w:gridSpan w:val="6"/>
          </w:tcPr>
          <w:p w:rsidR="000438BE" w:rsidRPr="00CB1832" w:rsidRDefault="000438BE" w:rsidP="00D56A3B">
            <w:pPr>
              <w:spacing w:after="0" w:line="240" w:lineRule="auto"/>
              <w:jc w:val="center"/>
              <w:rPr>
                <w:rFonts w:ascii="Century Gothic" w:hAnsi="Century Gothic" w:cs="Tahoma"/>
                <w:b/>
                <w:bCs/>
                <w:color w:val="000000"/>
              </w:rPr>
            </w:pPr>
            <w:r w:rsidRPr="00CB1832">
              <w:rPr>
                <w:rFonts w:ascii="Century Gothic" w:hAnsi="Century Gothic" w:cs="Tahoma"/>
                <w:b/>
                <w:bCs/>
                <w:color w:val="000000"/>
              </w:rPr>
              <w:t xml:space="preserve">Year </w:t>
            </w:r>
            <w:r w:rsidR="00010F90">
              <w:rPr>
                <w:rFonts w:ascii="Century Gothic" w:hAnsi="Century Gothic" w:cs="Tahoma"/>
                <w:b/>
                <w:bCs/>
                <w:color w:val="000000"/>
              </w:rPr>
              <w:t>11</w:t>
            </w:r>
            <w:r w:rsidRPr="00CB1832">
              <w:rPr>
                <w:rFonts w:ascii="Century Gothic" w:hAnsi="Century Gothic" w:cs="Tahoma"/>
                <w:b/>
                <w:bCs/>
                <w:color w:val="000000"/>
              </w:rPr>
              <w:t xml:space="preserve"> – </w:t>
            </w:r>
            <w:r w:rsidR="00010F90">
              <w:rPr>
                <w:rFonts w:ascii="Century Gothic" w:hAnsi="Century Gothic" w:cs="Tahoma"/>
                <w:b/>
                <w:bCs/>
                <w:color w:val="000000"/>
              </w:rPr>
              <w:t>History</w:t>
            </w:r>
            <w:r w:rsidR="00191FA6">
              <w:rPr>
                <w:rFonts w:ascii="Century Gothic" w:hAnsi="Century Gothic" w:cs="Tahoma"/>
                <w:b/>
                <w:bCs/>
                <w:color w:val="000000"/>
              </w:rPr>
              <w:t xml:space="preserve"> </w:t>
            </w:r>
            <w:r w:rsidRPr="00CB1832">
              <w:rPr>
                <w:rFonts w:ascii="Century Gothic" w:hAnsi="Century Gothic" w:cs="Tahoma"/>
                <w:b/>
                <w:bCs/>
                <w:color w:val="000000"/>
              </w:rPr>
              <w:t xml:space="preserve"> 20</w:t>
            </w:r>
            <w:r w:rsidR="00191FA6">
              <w:rPr>
                <w:rFonts w:ascii="Century Gothic" w:hAnsi="Century Gothic" w:cs="Tahoma"/>
                <w:b/>
                <w:bCs/>
                <w:color w:val="000000"/>
              </w:rPr>
              <w:t>2</w:t>
            </w:r>
            <w:r w:rsidR="0069209F">
              <w:rPr>
                <w:rFonts w:ascii="Century Gothic" w:hAnsi="Century Gothic" w:cs="Tahoma"/>
                <w:b/>
                <w:bCs/>
                <w:color w:val="000000"/>
              </w:rPr>
              <w:t>4</w:t>
            </w:r>
            <w:r w:rsidR="00191FA6">
              <w:rPr>
                <w:rFonts w:ascii="Century Gothic" w:hAnsi="Century Gothic" w:cs="Tahoma"/>
                <w:b/>
                <w:bCs/>
                <w:color w:val="000000"/>
              </w:rPr>
              <w:t>-2</w:t>
            </w:r>
            <w:r w:rsidR="0069209F">
              <w:rPr>
                <w:rFonts w:ascii="Century Gothic" w:hAnsi="Century Gothic" w:cs="Tahoma"/>
                <w:b/>
                <w:bCs/>
                <w:color w:val="000000"/>
              </w:rPr>
              <w:t>5</w:t>
            </w:r>
          </w:p>
        </w:tc>
      </w:tr>
      <w:tr w:rsidR="000438BE" w:rsidRPr="00CB1832" w:rsidTr="001F0ECC">
        <w:trPr>
          <w:trHeight w:val="2481"/>
        </w:trPr>
        <w:tc>
          <w:tcPr>
            <w:tcW w:w="1679" w:type="dxa"/>
          </w:tcPr>
          <w:p w:rsidR="000438BE" w:rsidRPr="00CB1832" w:rsidRDefault="000438BE" w:rsidP="00893BFD">
            <w:pPr>
              <w:spacing w:after="0" w:line="240" w:lineRule="auto"/>
              <w:rPr>
                <w:rFonts w:ascii="Century Gothic" w:hAnsi="Century Gothic" w:cs="Tahoma"/>
                <w:b/>
                <w:bCs/>
                <w:color w:val="000000"/>
              </w:rPr>
            </w:pPr>
            <w:r w:rsidRPr="00CB1832">
              <w:rPr>
                <w:rFonts w:ascii="Century Gothic" w:hAnsi="Century Gothic" w:cs="Tahoma"/>
                <w:b/>
                <w:bCs/>
                <w:color w:val="000000"/>
              </w:rPr>
              <w:t>Curriculum intent</w:t>
            </w:r>
          </w:p>
        </w:tc>
        <w:tc>
          <w:tcPr>
            <w:tcW w:w="13900" w:type="dxa"/>
            <w:gridSpan w:val="5"/>
          </w:tcPr>
          <w:p w:rsidR="000438BE" w:rsidRPr="00CB1832" w:rsidRDefault="00010F90" w:rsidP="00010F90">
            <w:pPr>
              <w:spacing w:after="0" w:line="240" w:lineRule="auto"/>
              <w:rPr>
                <w:rFonts w:ascii="Century Gothic" w:hAnsi="Century Gothic"/>
              </w:rPr>
            </w:pPr>
            <w:r w:rsidRPr="00423EE2">
              <w:rPr>
                <w:rFonts w:ascii="Century Gothic" w:hAnsi="Century Gothic" w:cs="Tahoma"/>
                <w:bCs/>
                <w:color w:val="000000"/>
              </w:rPr>
              <w:t xml:space="preserve">Knowledge of history is key to understanding the world around us and our place within it. </w:t>
            </w:r>
            <w:r>
              <w:rPr>
                <w:rFonts w:ascii="Century Gothic" w:hAnsi="Century Gothic" w:cs="Tahoma"/>
                <w:bCs/>
                <w:color w:val="000000"/>
              </w:rPr>
              <w:t>Within GCSE History we examine Medicine through time in order to understand change and continuity across a long</w:t>
            </w:r>
            <w:r w:rsidRPr="00FC2CCE">
              <w:rPr>
                <w:rFonts w:ascii="Century Gothic" w:hAnsi="Century Gothic" w:cs="Tahoma"/>
                <w:bCs/>
                <w:color w:val="000000"/>
              </w:rPr>
              <w:t xml:space="preserve"> sweep of history, </w:t>
            </w:r>
            <w:r w:rsidRPr="00FC2CCE">
              <w:rPr>
                <w:rFonts w:ascii="Century Gothic" w:hAnsi="Century Gothic"/>
              </w:rPr>
              <w:t>including the most significant characteristics of different ages from the medieval to modern periods.  As part of this unit we also examine the historical context of World War One and the relationship between a place and historical events and developments. While our studies on Early Elizabethan England allow us to focus on a substantial and coherent short time span and understand the complexity of a society or historical situation and the interplay of different aspects within it. Our studies on the Cold War help us to focus on a substantial and coherent medium time span of at least 50 years and requires us to understand the unfolding narrative of substantial developments and issues associated with the period. While our studies examining Weimar and Nazi Germany help us to be aware that interpretations are based on evidence and a range of evidence that can be used to reach conclusions. We will consider ways in which sources could give rise to and support different interpretations.</w:t>
            </w:r>
          </w:p>
        </w:tc>
      </w:tr>
      <w:tr w:rsidR="001F0ECC" w:rsidRPr="00CB1832" w:rsidTr="001F0ECC">
        <w:trPr>
          <w:trHeight w:val="863"/>
        </w:trPr>
        <w:tc>
          <w:tcPr>
            <w:tcW w:w="1679" w:type="dxa"/>
          </w:tcPr>
          <w:p w:rsidR="001F0ECC" w:rsidRPr="00CB1832" w:rsidRDefault="001F0ECC" w:rsidP="001F0ECC">
            <w:pPr>
              <w:spacing w:after="0" w:line="240" w:lineRule="auto"/>
              <w:rPr>
                <w:rFonts w:ascii="Century Gothic" w:hAnsi="Century Gothic" w:cs="Tahoma"/>
                <w:b/>
                <w:bCs/>
                <w:color w:val="000000"/>
              </w:rPr>
            </w:pPr>
            <w:bookmarkStart w:id="0" w:name="_GoBack" w:colFirst="1" w:colLast="1"/>
            <w:r w:rsidRPr="00CB1832">
              <w:rPr>
                <w:rFonts w:ascii="Century Gothic" w:hAnsi="Century Gothic" w:cs="Tahoma"/>
                <w:b/>
                <w:bCs/>
                <w:color w:val="000000"/>
              </w:rPr>
              <w:t>Term</w:t>
            </w:r>
          </w:p>
        </w:tc>
        <w:tc>
          <w:tcPr>
            <w:tcW w:w="2527" w:type="dxa"/>
          </w:tcPr>
          <w:p w:rsidR="001F0ECC" w:rsidRPr="00CB1832" w:rsidRDefault="001F0ECC" w:rsidP="001F0ECC">
            <w:pPr>
              <w:spacing w:after="0" w:line="240" w:lineRule="auto"/>
              <w:rPr>
                <w:rFonts w:ascii="Century Gothic" w:hAnsi="Century Gothic" w:cs="Tahoma"/>
                <w:b/>
                <w:bCs/>
                <w:color w:val="000000"/>
              </w:rPr>
            </w:pPr>
            <w:r>
              <w:rPr>
                <w:rFonts w:ascii="Century Gothic" w:hAnsi="Century Gothic" w:cs="Tahoma"/>
                <w:b/>
                <w:bCs/>
                <w:color w:val="000000"/>
              </w:rPr>
              <w:t>Topic 3- Early Elizabethan England</w:t>
            </w:r>
          </w:p>
        </w:tc>
        <w:tc>
          <w:tcPr>
            <w:tcW w:w="2667" w:type="dxa"/>
          </w:tcPr>
          <w:p w:rsidR="001F0ECC" w:rsidRPr="00CB1832" w:rsidRDefault="001F0ECC" w:rsidP="001F0ECC">
            <w:pPr>
              <w:spacing w:after="0" w:line="240" w:lineRule="auto"/>
              <w:rPr>
                <w:rFonts w:ascii="Century Gothic" w:hAnsi="Century Gothic" w:cs="Tahoma"/>
                <w:b/>
                <w:bCs/>
                <w:color w:val="000000"/>
              </w:rPr>
            </w:pPr>
            <w:r>
              <w:rPr>
                <w:rFonts w:ascii="Century Gothic" w:hAnsi="Century Gothic" w:cs="Tahoma"/>
                <w:b/>
                <w:bCs/>
                <w:color w:val="000000"/>
              </w:rPr>
              <w:t>Topic 1- Weimar Germany</w:t>
            </w:r>
          </w:p>
        </w:tc>
        <w:tc>
          <w:tcPr>
            <w:tcW w:w="2667" w:type="dxa"/>
          </w:tcPr>
          <w:p w:rsidR="001F0ECC" w:rsidRDefault="001F0ECC" w:rsidP="001F0ECC">
            <w:pPr>
              <w:spacing w:after="0" w:line="240" w:lineRule="auto"/>
              <w:rPr>
                <w:rFonts w:ascii="Century Gothic" w:hAnsi="Century Gothic" w:cs="Tahoma"/>
                <w:b/>
                <w:bCs/>
                <w:color w:val="000000"/>
              </w:rPr>
            </w:pPr>
            <w:r>
              <w:rPr>
                <w:rFonts w:ascii="Century Gothic" w:hAnsi="Century Gothic" w:cs="Tahoma"/>
                <w:b/>
                <w:bCs/>
                <w:color w:val="000000"/>
              </w:rPr>
              <w:t>Topic 2 – Nazi Germany</w:t>
            </w:r>
          </w:p>
        </w:tc>
        <w:tc>
          <w:tcPr>
            <w:tcW w:w="2762" w:type="dxa"/>
          </w:tcPr>
          <w:p w:rsidR="001F0ECC" w:rsidRPr="00CB1832" w:rsidRDefault="001F0ECC" w:rsidP="001F0ECC">
            <w:pPr>
              <w:spacing w:after="0" w:line="240" w:lineRule="auto"/>
              <w:rPr>
                <w:rFonts w:ascii="Century Gothic" w:hAnsi="Century Gothic" w:cs="Tahoma"/>
                <w:b/>
                <w:bCs/>
                <w:color w:val="000000"/>
              </w:rPr>
            </w:pPr>
            <w:r>
              <w:rPr>
                <w:rFonts w:ascii="Century Gothic" w:hAnsi="Century Gothic" w:cs="Tahoma"/>
                <w:b/>
                <w:bCs/>
                <w:color w:val="000000"/>
              </w:rPr>
              <w:t>Topic 4</w:t>
            </w:r>
          </w:p>
        </w:tc>
        <w:tc>
          <w:tcPr>
            <w:tcW w:w="3277" w:type="dxa"/>
          </w:tcPr>
          <w:p w:rsidR="001F0ECC" w:rsidRDefault="001F0ECC" w:rsidP="001F0ECC">
            <w:pPr>
              <w:spacing w:after="0" w:line="240" w:lineRule="auto"/>
              <w:rPr>
                <w:rFonts w:ascii="Century Gothic" w:hAnsi="Century Gothic" w:cs="Tahoma"/>
                <w:b/>
                <w:bCs/>
                <w:color w:val="000000"/>
              </w:rPr>
            </w:pPr>
            <w:r>
              <w:rPr>
                <w:rFonts w:ascii="Century Gothic" w:hAnsi="Century Gothic" w:cs="Tahoma"/>
                <w:b/>
                <w:bCs/>
                <w:color w:val="000000"/>
              </w:rPr>
              <w:t xml:space="preserve">Topic 5 </w:t>
            </w:r>
          </w:p>
        </w:tc>
      </w:tr>
      <w:tr w:rsidR="001F0ECC" w:rsidRPr="00CB1832" w:rsidTr="001F0ECC">
        <w:trPr>
          <w:trHeight w:val="808"/>
        </w:trPr>
        <w:tc>
          <w:tcPr>
            <w:tcW w:w="1679" w:type="dxa"/>
          </w:tcPr>
          <w:p w:rsidR="001F0ECC" w:rsidRPr="00CB1832" w:rsidRDefault="001F0ECC" w:rsidP="001F0ECC">
            <w:pPr>
              <w:spacing w:after="0" w:line="240" w:lineRule="auto"/>
              <w:rPr>
                <w:rFonts w:ascii="Century Gothic" w:hAnsi="Century Gothic" w:cs="Tahoma"/>
                <w:b/>
                <w:bCs/>
                <w:color w:val="000000"/>
              </w:rPr>
            </w:pPr>
            <w:r w:rsidRPr="00CB1832">
              <w:rPr>
                <w:rFonts w:ascii="Century Gothic" w:hAnsi="Century Gothic" w:cs="Tahoma"/>
                <w:b/>
                <w:bCs/>
                <w:color w:val="000000"/>
              </w:rPr>
              <w:t>Knowledge</w:t>
            </w:r>
          </w:p>
        </w:tc>
        <w:tc>
          <w:tcPr>
            <w:tcW w:w="2527" w:type="dxa"/>
          </w:tcPr>
          <w:p w:rsidR="001F0ECC" w:rsidRDefault="001F0ECC" w:rsidP="001F0ECC">
            <w:pPr>
              <w:pStyle w:val="ListParagraph"/>
              <w:numPr>
                <w:ilvl w:val="0"/>
                <w:numId w:val="25"/>
              </w:numPr>
              <w:spacing w:after="0" w:line="240" w:lineRule="auto"/>
              <w:rPr>
                <w:rFonts w:ascii="Century Gothic" w:hAnsi="Century Gothic" w:cs="Tahoma"/>
                <w:bCs/>
                <w:color w:val="000000"/>
              </w:rPr>
            </w:pPr>
            <w:r>
              <w:rPr>
                <w:rFonts w:ascii="Century Gothic" w:hAnsi="Century Gothic" w:cs="Tahoma"/>
                <w:bCs/>
                <w:color w:val="000000"/>
              </w:rPr>
              <w:t>Elizabethan society and government</w:t>
            </w:r>
          </w:p>
          <w:p w:rsidR="001F0ECC" w:rsidRDefault="001F0ECC" w:rsidP="001F0ECC">
            <w:pPr>
              <w:pStyle w:val="ListParagraph"/>
              <w:numPr>
                <w:ilvl w:val="0"/>
                <w:numId w:val="25"/>
              </w:numPr>
              <w:spacing w:after="0" w:line="240" w:lineRule="auto"/>
              <w:rPr>
                <w:rFonts w:ascii="Century Gothic" w:hAnsi="Century Gothic" w:cs="Tahoma"/>
                <w:bCs/>
                <w:color w:val="000000"/>
              </w:rPr>
            </w:pPr>
            <w:r>
              <w:rPr>
                <w:rFonts w:ascii="Century Gothic" w:hAnsi="Century Gothic" w:cs="Tahoma"/>
                <w:bCs/>
                <w:color w:val="000000"/>
              </w:rPr>
              <w:t>Elizabethan challenges at home and abroad</w:t>
            </w:r>
          </w:p>
          <w:p w:rsidR="001F0ECC" w:rsidRPr="00FC2CCE" w:rsidRDefault="001F0ECC" w:rsidP="001F0ECC">
            <w:pPr>
              <w:pStyle w:val="ListParagraph"/>
              <w:numPr>
                <w:ilvl w:val="0"/>
                <w:numId w:val="25"/>
              </w:numPr>
              <w:spacing w:after="0" w:line="240" w:lineRule="auto"/>
              <w:rPr>
                <w:rFonts w:ascii="Century Gothic" w:hAnsi="Century Gothic" w:cs="Tahoma"/>
                <w:bCs/>
                <w:color w:val="000000"/>
              </w:rPr>
            </w:pPr>
            <w:r>
              <w:rPr>
                <w:rFonts w:ascii="Century Gothic" w:hAnsi="Century Gothic" w:cs="Tahoma"/>
                <w:bCs/>
                <w:color w:val="000000"/>
              </w:rPr>
              <w:t>Elizabethan society in the age of exploration</w:t>
            </w:r>
          </w:p>
        </w:tc>
        <w:tc>
          <w:tcPr>
            <w:tcW w:w="2667" w:type="dxa"/>
          </w:tcPr>
          <w:p w:rsidR="001F0ECC" w:rsidRDefault="001F0ECC" w:rsidP="001F0ECC">
            <w:pPr>
              <w:pStyle w:val="ListParagraph"/>
              <w:numPr>
                <w:ilvl w:val="0"/>
                <w:numId w:val="22"/>
              </w:numPr>
              <w:spacing w:after="0" w:line="240" w:lineRule="auto"/>
              <w:rPr>
                <w:rFonts w:ascii="Century Gothic" w:hAnsi="Century Gothic" w:cs="Tahoma"/>
                <w:bCs/>
                <w:color w:val="000000"/>
              </w:rPr>
            </w:pPr>
            <w:r>
              <w:rPr>
                <w:rFonts w:ascii="Century Gothic" w:hAnsi="Century Gothic" w:cs="Tahoma"/>
                <w:bCs/>
                <w:color w:val="000000"/>
              </w:rPr>
              <w:t>Challenges facing the Weimar Republic 1918-1923</w:t>
            </w:r>
          </w:p>
          <w:p w:rsidR="001F0ECC" w:rsidRDefault="001F0ECC" w:rsidP="001F0ECC">
            <w:pPr>
              <w:pStyle w:val="ListParagraph"/>
              <w:numPr>
                <w:ilvl w:val="0"/>
                <w:numId w:val="22"/>
              </w:numPr>
              <w:spacing w:after="0" w:line="240" w:lineRule="auto"/>
              <w:rPr>
                <w:rFonts w:ascii="Century Gothic" w:hAnsi="Century Gothic" w:cs="Tahoma"/>
                <w:bCs/>
                <w:color w:val="000000"/>
              </w:rPr>
            </w:pPr>
            <w:r>
              <w:rPr>
                <w:rFonts w:ascii="Century Gothic" w:hAnsi="Century Gothic" w:cs="Tahoma"/>
                <w:bCs/>
                <w:color w:val="000000"/>
              </w:rPr>
              <w:t>Stresemann and Recovery</w:t>
            </w:r>
          </w:p>
          <w:p w:rsidR="001F0ECC" w:rsidRDefault="001F0ECC" w:rsidP="001F0ECC">
            <w:pPr>
              <w:pStyle w:val="ListParagraph"/>
              <w:numPr>
                <w:ilvl w:val="0"/>
                <w:numId w:val="22"/>
              </w:numPr>
              <w:spacing w:after="0" w:line="240" w:lineRule="auto"/>
              <w:rPr>
                <w:rFonts w:ascii="Century Gothic" w:hAnsi="Century Gothic" w:cs="Tahoma"/>
                <w:bCs/>
                <w:color w:val="000000"/>
              </w:rPr>
            </w:pPr>
            <w:r>
              <w:rPr>
                <w:rFonts w:ascii="Century Gothic" w:hAnsi="Century Gothic" w:cs="Tahoma"/>
                <w:bCs/>
                <w:color w:val="000000"/>
              </w:rPr>
              <w:t>Early Years of the Nazi Party</w:t>
            </w:r>
          </w:p>
          <w:p w:rsidR="001F0ECC" w:rsidRPr="00010F90" w:rsidRDefault="001F0ECC" w:rsidP="001F0ECC">
            <w:pPr>
              <w:pStyle w:val="ListParagraph"/>
              <w:spacing w:after="0" w:line="240" w:lineRule="auto"/>
              <w:ind w:left="360"/>
              <w:rPr>
                <w:rFonts w:ascii="Century Gothic" w:hAnsi="Century Gothic" w:cs="Tahoma"/>
                <w:bCs/>
                <w:color w:val="000000"/>
              </w:rPr>
            </w:pPr>
          </w:p>
        </w:tc>
        <w:tc>
          <w:tcPr>
            <w:tcW w:w="2667" w:type="dxa"/>
          </w:tcPr>
          <w:p w:rsidR="001F0ECC" w:rsidRDefault="001F0ECC" w:rsidP="001F0ECC">
            <w:pPr>
              <w:pStyle w:val="ListParagraph"/>
              <w:numPr>
                <w:ilvl w:val="0"/>
                <w:numId w:val="22"/>
              </w:numPr>
              <w:spacing w:after="0" w:line="240" w:lineRule="auto"/>
              <w:rPr>
                <w:rFonts w:ascii="Century Gothic" w:hAnsi="Century Gothic" w:cs="Tahoma"/>
                <w:bCs/>
                <w:color w:val="000000"/>
              </w:rPr>
            </w:pPr>
            <w:r>
              <w:rPr>
                <w:rFonts w:ascii="Century Gothic" w:hAnsi="Century Gothic" w:cs="Tahoma"/>
                <w:bCs/>
                <w:color w:val="000000"/>
              </w:rPr>
              <w:t>Hitler as Chancellor</w:t>
            </w:r>
          </w:p>
          <w:p w:rsidR="001F0ECC" w:rsidRDefault="001F0ECC" w:rsidP="001F0ECC">
            <w:pPr>
              <w:pStyle w:val="ListParagraph"/>
              <w:numPr>
                <w:ilvl w:val="0"/>
                <w:numId w:val="22"/>
              </w:numPr>
              <w:spacing w:after="0" w:line="240" w:lineRule="auto"/>
              <w:rPr>
                <w:rFonts w:ascii="Century Gothic" w:hAnsi="Century Gothic" w:cs="Tahoma"/>
                <w:bCs/>
                <w:color w:val="000000"/>
              </w:rPr>
            </w:pPr>
            <w:r>
              <w:rPr>
                <w:rFonts w:ascii="Century Gothic" w:hAnsi="Century Gothic" w:cs="Tahoma"/>
                <w:bCs/>
                <w:color w:val="000000"/>
              </w:rPr>
              <w:t>Hitler as dictator</w:t>
            </w:r>
          </w:p>
          <w:p w:rsidR="001F0ECC" w:rsidRPr="00010F90" w:rsidRDefault="001F0ECC" w:rsidP="001F0ECC">
            <w:pPr>
              <w:pStyle w:val="ListParagraph"/>
              <w:numPr>
                <w:ilvl w:val="0"/>
                <w:numId w:val="22"/>
              </w:numPr>
              <w:spacing w:after="0" w:line="240" w:lineRule="auto"/>
              <w:rPr>
                <w:rFonts w:ascii="Century Gothic" w:hAnsi="Century Gothic" w:cs="Tahoma"/>
                <w:bCs/>
                <w:color w:val="000000"/>
              </w:rPr>
            </w:pPr>
            <w:r w:rsidRPr="00010F90">
              <w:rPr>
                <w:rFonts w:ascii="Century Gothic" w:hAnsi="Century Gothic" w:cs="Tahoma"/>
                <w:bCs/>
                <w:color w:val="000000"/>
              </w:rPr>
              <w:t>Life in Nazi Germany</w:t>
            </w:r>
          </w:p>
        </w:tc>
        <w:tc>
          <w:tcPr>
            <w:tcW w:w="2762" w:type="dxa"/>
          </w:tcPr>
          <w:p w:rsidR="001F0ECC" w:rsidRPr="006D233D" w:rsidRDefault="001F0ECC" w:rsidP="001F0ECC">
            <w:pPr>
              <w:spacing w:after="0" w:line="240" w:lineRule="auto"/>
              <w:rPr>
                <w:rFonts w:ascii="Century Gothic" w:hAnsi="Century Gothic"/>
              </w:rPr>
            </w:pPr>
          </w:p>
        </w:tc>
        <w:tc>
          <w:tcPr>
            <w:tcW w:w="3277" w:type="dxa"/>
          </w:tcPr>
          <w:p w:rsidR="001F0ECC" w:rsidRPr="005A2CEB" w:rsidRDefault="001F0ECC" w:rsidP="001F0ECC">
            <w:pPr>
              <w:spacing w:after="0" w:line="240" w:lineRule="auto"/>
              <w:rPr>
                <w:rFonts w:ascii="Century Gothic" w:hAnsi="Century Gothic" w:cs="Tahoma"/>
                <w:bCs/>
                <w:color w:val="000000"/>
                <w:u w:val="single"/>
              </w:rPr>
            </w:pPr>
          </w:p>
        </w:tc>
      </w:tr>
      <w:tr w:rsidR="001F0ECC" w:rsidRPr="00CB1832" w:rsidTr="001F0ECC">
        <w:trPr>
          <w:trHeight w:val="863"/>
        </w:trPr>
        <w:tc>
          <w:tcPr>
            <w:tcW w:w="1679" w:type="dxa"/>
          </w:tcPr>
          <w:p w:rsidR="001F0ECC" w:rsidRPr="00CB1832" w:rsidRDefault="001F0ECC" w:rsidP="001F0ECC">
            <w:pPr>
              <w:spacing w:after="0" w:line="240" w:lineRule="auto"/>
              <w:rPr>
                <w:rFonts w:ascii="Century Gothic" w:hAnsi="Century Gothic" w:cs="Tahoma"/>
                <w:b/>
                <w:bCs/>
                <w:color w:val="000000"/>
              </w:rPr>
            </w:pPr>
            <w:r w:rsidRPr="00CB1832">
              <w:rPr>
                <w:rFonts w:ascii="Century Gothic" w:hAnsi="Century Gothic" w:cs="Tahoma"/>
                <w:b/>
                <w:bCs/>
                <w:color w:val="000000"/>
              </w:rPr>
              <w:t>Skills</w:t>
            </w:r>
          </w:p>
        </w:tc>
        <w:tc>
          <w:tcPr>
            <w:tcW w:w="2527" w:type="dxa"/>
          </w:tcPr>
          <w:p w:rsidR="001F0ECC" w:rsidRPr="00494504" w:rsidRDefault="001F0ECC" w:rsidP="001F0ECC">
            <w:pPr>
              <w:pStyle w:val="ListParagraph"/>
              <w:numPr>
                <w:ilvl w:val="0"/>
                <w:numId w:val="23"/>
              </w:numPr>
              <w:spacing w:after="0" w:line="240" w:lineRule="auto"/>
              <w:rPr>
                <w:rFonts w:ascii="Century Gothic" w:hAnsi="Century Gothic" w:cs="Tahoma"/>
                <w:bCs/>
                <w:color w:val="000000"/>
              </w:rPr>
            </w:pPr>
            <w:r w:rsidRPr="00494504">
              <w:rPr>
                <w:rFonts w:ascii="Century Gothic" w:hAnsi="Century Gothic" w:cs="Tahoma"/>
                <w:bCs/>
                <w:color w:val="000000"/>
              </w:rPr>
              <w:t>Causation</w:t>
            </w:r>
          </w:p>
          <w:p w:rsidR="001F0ECC" w:rsidRPr="00494504" w:rsidRDefault="001F0ECC" w:rsidP="001F0ECC">
            <w:pPr>
              <w:pStyle w:val="ListParagraph"/>
              <w:numPr>
                <w:ilvl w:val="0"/>
                <w:numId w:val="23"/>
              </w:numPr>
              <w:spacing w:after="0" w:line="240" w:lineRule="auto"/>
              <w:rPr>
                <w:rFonts w:ascii="Century Gothic" w:hAnsi="Century Gothic" w:cs="Tahoma"/>
                <w:bCs/>
                <w:color w:val="000000"/>
              </w:rPr>
            </w:pPr>
            <w:r w:rsidRPr="00494504">
              <w:rPr>
                <w:rFonts w:ascii="Century Gothic" w:hAnsi="Century Gothic" w:cs="Tahoma"/>
                <w:bCs/>
                <w:color w:val="000000"/>
              </w:rPr>
              <w:t>Consequence</w:t>
            </w:r>
          </w:p>
          <w:p w:rsidR="001F0ECC" w:rsidRDefault="001F0ECC" w:rsidP="001F0ECC">
            <w:pPr>
              <w:pStyle w:val="ListParagraph"/>
              <w:numPr>
                <w:ilvl w:val="0"/>
                <w:numId w:val="23"/>
              </w:numPr>
              <w:spacing w:after="0" w:line="240" w:lineRule="auto"/>
              <w:rPr>
                <w:rFonts w:ascii="Century Gothic" w:hAnsi="Century Gothic" w:cs="Tahoma"/>
                <w:bCs/>
                <w:color w:val="000000"/>
              </w:rPr>
            </w:pPr>
            <w:r>
              <w:rPr>
                <w:rFonts w:ascii="Century Gothic" w:hAnsi="Century Gothic" w:cs="Tahoma"/>
                <w:bCs/>
                <w:color w:val="000000"/>
              </w:rPr>
              <w:t>Significance</w:t>
            </w:r>
          </w:p>
          <w:p w:rsidR="001F0ECC" w:rsidRPr="00494504" w:rsidRDefault="001F0ECC" w:rsidP="001F0ECC">
            <w:pPr>
              <w:pStyle w:val="ListParagraph"/>
              <w:numPr>
                <w:ilvl w:val="0"/>
                <w:numId w:val="23"/>
              </w:numPr>
              <w:spacing w:after="0" w:line="240" w:lineRule="auto"/>
              <w:rPr>
                <w:rFonts w:ascii="Century Gothic" w:hAnsi="Century Gothic" w:cs="Tahoma"/>
                <w:bCs/>
                <w:color w:val="000000"/>
              </w:rPr>
            </w:pPr>
            <w:r w:rsidRPr="00494504">
              <w:rPr>
                <w:rFonts w:ascii="Century Gothic" w:hAnsi="Century Gothic" w:cs="Tahoma"/>
                <w:bCs/>
                <w:color w:val="000000"/>
              </w:rPr>
              <w:t>Evaluation</w:t>
            </w:r>
          </w:p>
          <w:p w:rsidR="001F0ECC" w:rsidRPr="00CB1832" w:rsidRDefault="001F0ECC" w:rsidP="001F0ECC">
            <w:pPr>
              <w:spacing w:after="0" w:line="240" w:lineRule="auto"/>
              <w:rPr>
                <w:rFonts w:ascii="Century Gothic" w:hAnsi="Century Gothic" w:cs="Tahoma"/>
                <w:bCs/>
                <w:color w:val="000000"/>
              </w:rPr>
            </w:pPr>
          </w:p>
        </w:tc>
        <w:tc>
          <w:tcPr>
            <w:tcW w:w="2667" w:type="dxa"/>
          </w:tcPr>
          <w:p w:rsidR="001F0ECC" w:rsidRDefault="001F0ECC" w:rsidP="001F0ECC">
            <w:pPr>
              <w:pStyle w:val="ListParagraph"/>
              <w:numPr>
                <w:ilvl w:val="0"/>
                <w:numId w:val="23"/>
              </w:numPr>
              <w:spacing w:after="0" w:line="240" w:lineRule="auto"/>
              <w:rPr>
                <w:rFonts w:ascii="Century Gothic" w:hAnsi="Century Gothic" w:cs="Tahoma"/>
                <w:bCs/>
                <w:color w:val="000000"/>
              </w:rPr>
            </w:pPr>
            <w:r>
              <w:rPr>
                <w:rFonts w:ascii="Century Gothic" w:hAnsi="Century Gothic" w:cs="Tahoma"/>
                <w:bCs/>
                <w:color w:val="000000"/>
              </w:rPr>
              <w:t>Causation</w:t>
            </w:r>
          </w:p>
          <w:p w:rsidR="001F0ECC" w:rsidRDefault="001F0ECC" w:rsidP="001F0ECC">
            <w:pPr>
              <w:pStyle w:val="ListParagraph"/>
              <w:numPr>
                <w:ilvl w:val="0"/>
                <w:numId w:val="23"/>
              </w:numPr>
              <w:spacing w:after="0" w:line="240" w:lineRule="auto"/>
              <w:rPr>
                <w:rFonts w:ascii="Century Gothic" w:hAnsi="Century Gothic" w:cs="Tahoma"/>
                <w:bCs/>
                <w:color w:val="000000"/>
              </w:rPr>
            </w:pPr>
            <w:r>
              <w:rPr>
                <w:rFonts w:ascii="Century Gothic" w:hAnsi="Century Gothic" w:cs="Tahoma"/>
                <w:bCs/>
                <w:color w:val="000000"/>
              </w:rPr>
              <w:t>Judgement</w:t>
            </w:r>
          </w:p>
          <w:p w:rsidR="001F0ECC" w:rsidRDefault="001F0ECC" w:rsidP="001F0ECC">
            <w:pPr>
              <w:pStyle w:val="ListParagraph"/>
              <w:numPr>
                <w:ilvl w:val="0"/>
                <w:numId w:val="23"/>
              </w:numPr>
              <w:spacing w:after="0" w:line="240" w:lineRule="auto"/>
              <w:rPr>
                <w:rFonts w:ascii="Century Gothic" w:hAnsi="Century Gothic" w:cs="Tahoma"/>
                <w:bCs/>
                <w:color w:val="000000"/>
              </w:rPr>
            </w:pPr>
            <w:r>
              <w:rPr>
                <w:rFonts w:ascii="Century Gothic" w:hAnsi="Century Gothic" w:cs="Tahoma"/>
                <w:bCs/>
                <w:color w:val="000000"/>
              </w:rPr>
              <w:t>Similarity and difference</w:t>
            </w:r>
          </w:p>
          <w:p w:rsidR="001F0ECC" w:rsidRDefault="001F0ECC" w:rsidP="001F0ECC">
            <w:pPr>
              <w:pStyle w:val="ListParagraph"/>
              <w:numPr>
                <w:ilvl w:val="0"/>
                <w:numId w:val="23"/>
              </w:numPr>
              <w:spacing w:after="0" w:line="240" w:lineRule="auto"/>
              <w:rPr>
                <w:rFonts w:ascii="Century Gothic" w:hAnsi="Century Gothic" w:cs="Tahoma"/>
                <w:bCs/>
                <w:color w:val="000000"/>
              </w:rPr>
            </w:pPr>
            <w:r>
              <w:rPr>
                <w:rFonts w:ascii="Century Gothic" w:hAnsi="Century Gothic" w:cs="Tahoma"/>
                <w:bCs/>
                <w:color w:val="000000"/>
              </w:rPr>
              <w:t>Significance</w:t>
            </w:r>
          </w:p>
          <w:p w:rsidR="001F0ECC" w:rsidRPr="00494504" w:rsidRDefault="001F0ECC" w:rsidP="001F0ECC">
            <w:pPr>
              <w:pStyle w:val="ListParagraph"/>
              <w:numPr>
                <w:ilvl w:val="0"/>
                <w:numId w:val="23"/>
              </w:numPr>
              <w:spacing w:after="0" w:line="240" w:lineRule="auto"/>
              <w:rPr>
                <w:rFonts w:ascii="Century Gothic" w:hAnsi="Century Gothic" w:cs="Tahoma"/>
                <w:bCs/>
                <w:color w:val="000000"/>
              </w:rPr>
            </w:pPr>
            <w:r w:rsidRPr="00494504">
              <w:rPr>
                <w:rFonts w:ascii="Century Gothic" w:hAnsi="Century Gothic" w:cs="Tahoma"/>
                <w:bCs/>
                <w:color w:val="000000"/>
              </w:rPr>
              <w:t>Evaluation</w:t>
            </w:r>
          </w:p>
          <w:p w:rsidR="001F0ECC" w:rsidRPr="00010F90" w:rsidRDefault="001F0ECC" w:rsidP="001F0ECC">
            <w:pPr>
              <w:pStyle w:val="ListParagraph"/>
              <w:numPr>
                <w:ilvl w:val="0"/>
                <w:numId w:val="23"/>
              </w:numPr>
              <w:spacing w:after="0" w:line="240" w:lineRule="auto"/>
              <w:rPr>
                <w:rFonts w:ascii="Century Gothic" w:hAnsi="Century Gothic" w:cs="Tahoma"/>
                <w:bCs/>
                <w:color w:val="000000"/>
              </w:rPr>
            </w:pPr>
            <w:r w:rsidRPr="00010F90">
              <w:rPr>
                <w:rFonts w:ascii="Century Gothic" w:hAnsi="Century Gothic" w:cs="Tahoma"/>
                <w:bCs/>
                <w:color w:val="000000"/>
              </w:rPr>
              <w:lastRenderedPageBreak/>
              <w:t>Reaching a judgement</w:t>
            </w:r>
          </w:p>
          <w:p w:rsidR="001F0ECC" w:rsidRPr="00010F90" w:rsidRDefault="001F0ECC" w:rsidP="001F0ECC">
            <w:pPr>
              <w:pStyle w:val="ListParagraph"/>
              <w:numPr>
                <w:ilvl w:val="0"/>
                <w:numId w:val="23"/>
              </w:numPr>
              <w:spacing w:after="0" w:line="240" w:lineRule="auto"/>
              <w:rPr>
                <w:rFonts w:ascii="Century Gothic" w:hAnsi="Century Gothic" w:cs="Tahoma"/>
                <w:bCs/>
                <w:color w:val="000000"/>
              </w:rPr>
            </w:pPr>
            <w:r w:rsidRPr="00010F90">
              <w:rPr>
                <w:rFonts w:ascii="Century Gothic" w:hAnsi="Century Gothic" w:cs="Tahoma"/>
                <w:bCs/>
                <w:color w:val="000000"/>
              </w:rPr>
              <w:t>Interpretations</w:t>
            </w:r>
          </w:p>
          <w:p w:rsidR="001F0ECC" w:rsidRPr="00010F90" w:rsidRDefault="001F0ECC" w:rsidP="001F0ECC">
            <w:pPr>
              <w:rPr>
                <w:rFonts w:ascii="Century Gothic" w:hAnsi="Century Gothic" w:cs="Tahoma"/>
              </w:rPr>
            </w:pPr>
          </w:p>
        </w:tc>
        <w:tc>
          <w:tcPr>
            <w:tcW w:w="2667" w:type="dxa"/>
          </w:tcPr>
          <w:p w:rsidR="001F0ECC" w:rsidRDefault="001F0ECC" w:rsidP="001F0ECC">
            <w:pPr>
              <w:pStyle w:val="ListParagraph"/>
              <w:numPr>
                <w:ilvl w:val="0"/>
                <w:numId w:val="23"/>
              </w:numPr>
              <w:spacing w:after="0" w:line="240" w:lineRule="auto"/>
              <w:rPr>
                <w:rFonts w:ascii="Century Gothic" w:hAnsi="Century Gothic" w:cs="Tahoma"/>
                <w:bCs/>
                <w:color w:val="000000"/>
              </w:rPr>
            </w:pPr>
            <w:r>
              <w:rPr>
                <w:rFonts w:ascii="Century Gothic" w:hAnsi="Century Gothic" w:cs="Tahoma"/>
                <w:bCs/>
                <w:color w:val="000000"/>
              </w:rPr>
              <w:lastRenderedPageBreak/>
              <w:t>Causation</w:t>
            </w:r>
          </w:p>
          <w:p w:rsidR="001F0ECC" w:rsidRDefault="001F0ECC" w:rsidP="001F0ECC">
            <w:pPr>
              <w:pStyle w:val="ListParagraph"/>
              <w:numPr>
                <w:ilvl w:val="0"/>
                <w:numId w:val="23"/>
              </w:numPr>
              <w:spacing w:after="0" w:line="240" w:lineRule="auto"/>
              <w:rPr>
                <w:rFonts w:ascii="Century Gothic" w:hAnsi="Century Gothic" w:cs="Tahoma"/>
                <w:bCs/>
                <w:color w:val="000000"/>
              </w:rPr>
            </w:pPr>
            <w:r>
              <w:rPr>
                <w:rFonts w:ascii="Century Gothic" w:hAnsi="Century Gothic" w:cs="Tahoma"/>
                <w:bCs/>
                <w:color w:val="000000"/>
              </w:rPr>
              <w:t>Judgement</w:t>
            </w:r>
          </w:p>
          <w:p w:rsidR="001F0ECC" w:rsidRDefault="001F0ECC" w:rsidP="001F0ECC">
            <w:pPr>
              <w:pStyle w:val="ListParagraph"/>
              <w:numPr>
                <w:ilvl w:val="0"/>
                <w:numId w:val="23"/>
              </w:numPr>
              <w:spacing w:after="0" w:line="240" w:lineRule="auto"/>
              <w:rPr>
                <w:rFonts w:ascii="Century Gothic" w:hAnsi="Century Gothic" w:cs="Tahoma"/>
                <w:bCs/>
                <w:color w:val="000000"/>
              </w:rPr>
            </w:pPr>
            <w:r>
              <w:rPr>
                <w:rFonts w:ascii="Century Gothic" w:hAnsi="Century Gothic" w:cs="Tahoma"/>
                <w:bCs/>
                <w:color w:val="000000"/>
              </w:rPr>
              <w:t>Similarity and difference</w:t>
            </w:r>
          </w:p>
          <w:p w:rsidR="001F0ECC" w:rsidRDefault="001F0ECC" w:rsidP="001F0ECC">
            <w:pPr>
              <w:pStyle w:val="ListParagraph"/>
              <w:numPr>
                <w:ilvl w:val="0"/>
                <w:numId w:val="23"/>
              </w:numPr>
              <w:spacing w:after="0" w:line="240" w:lineRule="auto"/>
              <w:rPr>
                <w:rFonts w:ascii="Century Gothic" w:hAnsi="Century Gothic" w:cs="Tahoma"/>
                <w:bCs/>
                <w:color w:val="000000"/>
              </w:rPr>
            </w:pPr>
            <w:r>
              <w:rPr>
                <w:rFonts w:ascii="Century Gothic" w:hAnsi="Century Gothic" w:cs="Tahoma"/>
                <w:bCs/>
                <w:color w:val="000000"/>
              </w:rPr>
              <w:t>Significance</w:t>
            </w:r>
          </w:p>
          <w:p w:rsidR="001F0ECC" w:rsidRPr="00494504" w:rsidRDefault="001F0ECC" w:rsidP="001F0ECC">
            <w:pPr>
              <w:pStyle w:val="ListParagraph"/>
              <w:numPr>
                <w:ilvl w:val="0"/>
                <w:numId w:val="23"/>
              </w:numPr>
              <w:spacing w:after="0" w:line="240" w:lineRule="auto"/>
              <w:rPr>
                <w:rFonts w:ascii="Century Gothic" w:hAnsi="Century Gothic" w:cs="Tahoma"/>
                <w:bCs/>
                <w:color w:val="000000"/>
              </w:rPr>
            </w:pPr>
            <w:r w:rsidRPr="00494504">
              <w:rPr>
                <w:rFonts w:ascii="Century Gothic" w:hAnsi="Century Gothic" w:cs="Tahoma"/>
                <w:bCs/>
                <w:color w:val="000000"/>
              </w:rPr>
              <w:t>Evaluation</w:t>
            </w:r>
          </w:p>
          <w:p w:rsidR="001F0ECC" w:rsidRPr="00010F90" w:rsidRDefault="001F0ECC" w:rsidP="001F0ECC">
            <w:pPr>
              <w:pStyle w:val="ListParagraph"/>
              <w:numPr>
                <w:ilvl w:val="0"/>
                <w:numId w:val="23"/>
              </w:numPr>
              <w:spacing w:after="0" w:line="240" w:lineRule="auto"/>
              <w:rPr>
                <w:rFonts w:ascii="Century Gothic" w:hAnsi="Century Gothic" w:cs="Tahoma"/>
                <w:bCs/>
                <w:color w:val="000000"/>
              </w:rPr>
            </w:pPr>
            <w:r w:rsidRPr="00010F90">
              <w:rPr>
                <w:rFonts w:ascii="Century Gothic" w:hAnsi="Century Gothic" w:cs="Tahoma"/>
                <w:bCs/>
                <w:color w:val="000000"/>
              </w:rPr>
              <w:lastRenderedPageBreak/>
              <w:t>Reaching a judgement</w:t>
            </w:r>
          </w:p>
          <w:p w:rsidR="001F0ECC" w:rsidRPr="00010F90" w:rsidRDefault="001F0ECC" w:rsidP="001F0ECC">
            <w:pPr>
              <w:pStyle w:val="ListParagraph"/>
              <w:numPr>
                <w:ilvl w:val="0"/>
                <w:numId w:val="23"/>
              </w:numPr>
              <w:spacing w:after="0" w:line="240" w:lineRule="auto"/>
              <w:rPr>
                <w:rFonts w:ascii="Century Gothic" w:hAnsi="Century Gothic" w:cs="Tahoma"/>
                <w:bCs/>
                <w:color w:val="000000"/>
              </w:rPr>
            </w:pPr>
            <w:r w:rsidRPr="00010F90">
              <w:rPr>
                <w:rFonts w:ascii="Century Gothic" w:hAnsi="Century Gothic" w:cs="Tahoma"/>
                <w:bCs/>
                <w:color w:val="000000"/>
              </w:rPr>
              <w:t>Interpretations</w:t>
            </w:r>
          </w:p>
          <w:p w:rsidR="001F0ECC" w:rsidRPr="00CB1832" w:rsidRDefault="001F0ECC" w:rsidP="001F0ECC">
            <w:pPr>
              <w:spacing w:after="0" w:line="240" w:lineRule="auto"/>
              <w:rPr>
                <w:rFonts w:ascii="Century Gothic" w:hAnsi="Century Gothic" w:cs="Tahoma"/>
                <w:bCs/>
                <w:color w:val="000000"/>
              </w:rPr>
            </w:pPr>
          </w:p>
        </w:tc>
        <w:tc>
          <w:tcPr>
            <w:tcW w:w="2762" w:type="dxa"/>
          </w:tcPr>
          <w:p w:rsidR="001F0ECC" w:rsidRPr="00CB1832" w:rsidRDefault="001F0ECC" w:rsidP="001F0ECC">
            <w:pPr>
              <w:spacing w:after="0" w:line="240" w:lineRule="auto"/>
              <w:rPr>
                <w:rFonts w:ascii="Century Gothic" w:hAnsi="Century Gothic" w:cs="Tahoma"/>
                <w:bCs/>
                <w:color w:val="000000"/>
              </w:rPr>
            </w:pPr>
          </w:p>
        </w:tc>
        <w:tc>
          <w:tcPr>
            <w:tcW w:w="3277" w:type="dxa"/>
          </w:tcPr>
          <w:p w:rsidR="001F0ECC" w:rsidRPr="00CB1832" w:rsidRDefault="001F0ECC" w:rsidP="001F0ECC">
            <w:pPr>
              <w:spacing w:after="0" w:line="240" w:lineRule="auto"/>
              <w:rPr>
                <w:rFonts w:ascii="Century Gothic" w:hAnsi="Century Gothic" w:cs="Tahoma"/>
                <w:bCs/>
                <w:color w:val="000000"/>
              </w:rPr>
            </w:pPr>
          </w:p>
        </w:tc>
      </w:tr>
      <w:tr w:rsidR="001F0ECC" w:rsidRPr="00CB1832" w:rsidTr="001F0ECC">
        <w:trPr>
          <w:trHeight w:val="1617"/>
        </w:trPr>
        <w:tc>
          <w:tcPr>
            <w:tcW w:w="1679" w:type="dxa"/>
          </w:tcPr>
          <w:p w:rsidR="001F0ECC" w:rsidRPr="00CB1832" w:rsidRDefault="001F0ECC" w:rsidP="001F0ECC">
            <w:pPr>
              <w:spacing w:after="0" w:line="240" w:lineRule="auto"/>
              <w:rPr>
                <w:rFonts w:ascii="Century Gothic" w:hAnsi="Century Gothic" w:cs="Tahoma"/>
                <w:b/>
                <w:bCs/>
                <w:color w:val="000000"/>
              </w:rPr>
            </w:pPr>
            <w:r w:rsidRPr="00CB1832">
              <w:rPr>
                <w:rFonts w:ascii="Century Gothic" w:hAnsi="Century Gothic" w:cs="Tahoma"/>
                <w:b/>
                <w:bCs/>
                <w:color w:val="000000"/>
              </w:rPr>
              <w:t>Assessments</w:t>
            </w:r>
          </w:p>
        </w:tc>
        <w:tc>
          <w:tcPr>
            <w:tcW w:w="2527" w:type="dxa"/>
          </w:tcPr>
          <w:p w:rsidR="001F0ECC" w:rsidRPr="00770C67" w:rsidRDefault="001F0ECC" w:rsidP="001F0ECC">
            <w:pPr>
              <w:spacing w:after="0" w:line="240" w:lineRule="auto"/>
              <w:rPr>
                <w:rFonts w:ascii="Century Gothic" w:hAnsi="Century Gothic" w:cs="Tahoma"/>
                <w:bCs/>
                <w:color w:val="000000"/>
                <w:sz w:val="20"/>
                <w:szCs w:val="20"/>
              </w:rPr>
            </w:pPr>
            <w:r w:rsidRPr="00770C67">
              <w:rPr>
                <w:rFonts w:ascii="Century Gothic" w:hAnsi="Century Gothic" w:cs="Tahoma"/>
                <w:bCs/>
                <w:color w:val="000000"/>
                <w:sz w:val="20"/>
                <w:szCs w:val="20"/>
              </w:rPr>
              <w:t>Assessment 1</w:t>
            </w:r>
          </w:p>
          <w:p w:rsidR="001F0ECC" w:rsidRPr="00770C67" w:rsidRDefault="001F0ECC" w:rsidP="001F0ECC">
            <w:pPr>
              <w:pStyle w:val="ListParagraph"/>
              <w:numPr>
                <w:ilvl w:val="0"/>
                <w:numId w:val="24"/>
              </w:numPr>
              <w:spacing w:after="0" w:line="240" w:lineRule="auto"/>
              <w:rPr>
                <w:rFonts w:ascii="Century Gothic" w:hAnsi="Century Gothic" w:cs="Tahoma"/>
                <w:bCs/>
                <w:color w:val="000000"/>
                <w:sz w:val="20"/>
                <w:szCs w:val="20"/>
              </w:rPr>
            </w:pPr>
            <w:r w:rsidRPr="00770C67">
              <w:rPr>
                <w:rFonts w:ascii="Century Gothic" w:hAnsi="Century Gothic" w:cs="Tahoma"/>
                <w:bCs/>
                <w:color w:val="000000"/>
                <w:sz w:val="20"/>
                <w:szCs w:val="20"/>
              </w:rPr>
              <w:t>Multiple choice questions</w:t>
            </w:r>
          </w:p>
          <w:p w:rsidR="001F0ECC" w:rsidRPr="003926E0" w:rsidRDefault="001F0ECC" w:rsidP="001F0ECC">
            <w:pPr>
              <w:pStyle w:val="ListParagraph"/>
              <w:numPr>
                <w:ilvl w:val="0"/>
                <w:numId w:val="24"/>
              </w:numPr>
              <w:rPr>
                <w:rFonts w:ascii="Century Gothic" w:hAnsi="Century Gothic"/>
                <w:sz w:val="20"/>
                <w:szCs w:val="20"/>
              </w:rPr>
            </w:pPr>
            <w:r w:rsidRPr="00770C67">
              <w:rPr>
                <w:rFonts w:ascii="Century Gothic" w:hAnsi="Century Gothic" w:cs="Tahoma"/>
                <w:bCs/>
                <w:color w:val="000000"/>
                <w:sz w:val="20"/>
                <w:szCs w:val="20"/>
              </w:rPr>
              <w:t>Recall questions</w:t>
            </w:r>
          </w:p>
          <w:p w:rsidR="001F0ECC" w:rsidRPr="003926E0" w:rsidRDefault="001F0ECC" w:rsidP="001F0ECC">
            <w:pPr>
              <w:pStyle w:val="ListParagraph"/>
              <w:numPr>
                <w:ilvl w:val="0"/>
                <w:numId w:val="24"/>
              </w:numPr>
              <w:rPr>
                <w:rFonts w:ascii="Century Gothic" w:hAnsi="Century Gothic"/>
                <w:sz w:val="20"/>
                <w:szCs w:val="20"/>
              </w:rPr>
            </w:pPr>
            <w:r>
              <w:rPr>
                <w:rFonts w:ascii="Century Gothic" w:hAnsi="Century Gothic" w:cs="Tahoma"/>
                <w:bCs/>
                <w:color w:val="000000"/>
                <w:sz w:val="20"/>
              </w:rPr>
              <w:t>Exam questions using the skills of description and evaluation</w:t>
            </w:r>
          </w:p>
          <w:p w:rsidR="001F0ECC" w:rsidRDefault="001F0ECC" w:rsidP="001F0ECC">
            <w:pPr>
              <w:rPr>
                <w:rFonts w:ascii="Century Gothic" w:hAnsi="Century Gothic"/>
                <w:sz w:val="20"/>
                <w:szCs w:val="20"/>
              </w:rPr>
            </w:pPr>
            <w:r>
              <w:rPr>
                <w:rFonts w:ascii="Century Gothic" w:hAnsi="Century Gothic"/>
                <w:sz w:val="20"/>
                <w:szCs w:val="20"/>
              </w:rPr>
              <w:t>Assessment 2</w:t>
            </w:r>
          </w:p>
          <w:p w:rsidR="001F0ECC" w:rsidRPr="00770C67" w:rsidRDefault="001F0ECC" w:rsidP="001F0ECC">
            <w:pPr>
              <w:pStyle w:val="ListParagraph"/>
              <w:numPr>
                <w:ilvl w:val="0"/>
                <w:numId w:val="24"/>
              </w:numPr>
              <w:spacing w:after="0" w:line="240" w:lineRule="auto"/>
              <w:rPr>
                <w:rFonts w:ascii="Century Gothic" w:hAnsi="Century Gothic" w:cs="Tahoma"/>
                <w:bCs/>
                <w:color w:val="000000"/>
                <w:sz w:val="20"/>
                <w:szCs w:val="20"/>
              </w:rPr>
            </w:pPr>
            <w:r w:rsidRPr="00770C67">
              <w:rPr>
                <w:rFonts w:ascii="Century Gothic" w:hAnsi="Century Gothic" w:cs="Tahoma"/>
                <w:bCs/>
                <w:color w:val="000000"/>
                <w:sz w:val="20"/>
                <w:szCs w:val="20"/>
              </w:rPr>
              <w:t>Multiple choice questions</w:t>
            </w:r>
          </w:p>
          <w:p w:rsidR="001F0ECC" w:rsidRPr="003926E0" w:rsidRDefault="001F0ECC" w:rsidP="001F0ECC">
            <w:pPr>
              <w:pStyle w:val="ListParagraph"/>
              <w:numPr>
                <w:ilvl w:val="0"/>
                <w:numId w:val="24"/>
              </w:numPr>
              <w:rPr>
                <w:rFonts w:ascii="Century Gothic" w:hAnsi="Century Gothic"/>
                <w:sz w:val="20"/>
                <w:szCs w:val="20"/>
              </w:rPr>
            </w:pPr>
            <w:r w:rsidRPr="00770C67">
              <w:rPr>
                <w:rFonts w:ascii="Century Gothic" w:hAnsi="Century Gothic" w:cs="Tahoma"/>
                <w:bCs/>
                <w:color w:val="000000"/>
                <w:sz w:val="20"/>
                <w:szCs w:val="20"/>
              </w:rPr>
              <w:t>Recall questions</w:t>
            </w:r>
          </w:p>
          <w:p w:rsidR="001F0ECC" w:rsidRDefault="001F0ECC" w:rsidP="001F0ECC">
            <w:pPr>
              <w:pStyle w:val="ListParagraph"/>
              <w:numPr>
                <w:ilvl w:val="0"/>
                <w:numId w:val="24"/>
              </w:numPr>
              <w:rPr>
                <w:rFonts w:ascii="Century Gothic" w:hAnsi="Century Gothic"/>
                <w:sz w:val="20"/>
                <w:szCs w:val="20"/>
              </w:rPr>
            </w:pPr>
            <w:r>
              <w:rPr>
                <w:rFonts w:ascii="Century Gothic" w:hAnsi="Century Gothic"/>
                <w:sz w:val="20"/>
                <w:szCs w:val="20"/>
              </w:rPr>
              <w:t xml:space="preserve">Exam questions using the skills of description and </w:t>
            </w:r>
            <w:r>
              <w:rPr>
                <w:rFonts w:ascii="Century Gothic" w:hAnsi="Century Gothic" w:cs="Tahoma"/>
                <w:bCs/>
                <w:color w:val="000000"/>
                <w:sz w:val="20"/>
              </w:rPr>
              <w:t>evaluation</w:t>
            </w:r>
          </w:p>
          <w:p w:rsidR="001F0ECC" w:rsidRDefault="001F0ECC" w:rsidP="001F0ECC">
            <w:pPr>
              <w:rPr>
                <w:rFonts w:ascii="Century Gothic" w:hAnsi="Century Gothic"/>
                <w:sz w:val="20"/>
                <w:szCs w:val="20"/>
              </w:rPr>
            </w:pPr>
            <w:r>
              <w:rPr>
                <w:rFonts w:ascii="Century Gothic" w:hAnsi="Century Gothic"/>
                <w:sz w:val="20"/>
                <w:szCs w:val="20"/>
              </w:rPr>
              <w:t>Assessment 3</w:t>
            </w:r>
          </w:p>
          <w:p w:rsidR="001F0ECC" w:rsidRPr="00770C67" w:rsidRDefault="001F0ECC" w:rsidP="001F0ECC">
            <w:pPr>
              <w:pStyle w:val="ListParagraph"/>
              <w:numPr>
                <w:ilvl w:val="0"/>
                <w:numId w:val="24"/>
              </w:numPr>
              <w:spacing w:after="0" w:line="240" w:lineRule="auto"/>
              <w:rPr>
                <w:rFonts w:ascii="Century Gothic" w:hAnsi="Century Gothic" w:cs="Tahoma"/>
                <w:bCs/>
                <w:color w:val="000000"/>
                <w:sz w:val="20"/>
                <w:szCs w:val="20"/>
              </w:rPr>
            </w:pPr>
            <w:r w:rsidRPr="00770C67">
              <w:rPr>
                <w:rFonts w:ascii="Century Gothic" w:hAnsi="Century Gothic" w:cs="Tahoma"/>
                <w:bCs/>
                <w:color w:val="000000"/>
                <w:sz w:val="20"/>
                <w:szCs w:val="20"/>
              </w:rPr>
              <w:t>Multiple choice questions</w:t>
            </w:r>
          </w:p>
          <w:p w:rsidR="001F0ECC" w:rsidRPr="00770C67" w:rsidRDefault="001F0ECC" w:rsidP="001F0ECC">
            <w:pPr>
              <w:pStyle w:val="ListParagraph"/>
              <w:numPr>
                <w:ilvl w:val="0"/>
                <w:numId w:val="24"/>
              </w:numPr>
              <w:rPr>
                <w:rFonts w:ascii="Century Gothic" w:hAnsi="Century Gothic"/>
                <w:sz w:val="20"/>
                <w:szCs w:val="20"/>
              </w:rPr>
            </w:pPr>
            <w:r w:rsidRPr="00770C67">
              <w:rPr>
                <w:rFonts w:ascii="Century Gothic" w:hAnsi="Century Gothic" w:cs="Tahoma"/>
                <w:bCs/>
                <w:color w:val="000000"/>
                <w:sz w:val="20"/>
                <w:szCs w:val="20"/>
              </w:rPr>
              <w:t>Recall questions</w:t>
            </w:r>
          </w:p>
          <w:p w:rsidR="001F0ECC" w:rsidRDefault="001F0ECC" w:rsidP="001F0ECC">
            <w:pPr>
              <w:pStyle w:val="ListParagraph"/>
              <w:numPr>
                <w:ilvl w:val="0"/>
                <w:numId w:val="24"/>
              </w:numPr>
              <w:rPr>
                <w:rFonts w:ascii="Century Gothic" w:hAnsi="Century Gothic"/>
                <w:sz w:val="20"/>
                <w:szCs w:val="20"/>
              </w:rPr>
            </w:pPr>
            <w:r>
              <w:rPr>
                <w:rFonts w:ascii="Century Gothic" w:hAnsi="Century Gothic"/>
                <w:sz w:val="20"/>
                <w:szCs w:val="20"/>
              </w:rPr>
              <w:t xml:space="preserve">Exam questions using the skills of explanation and </w:t>
            </w:r>
            <w:r>
              <w:rPr>
                <w:rFonts w:ascii="Century Gothic" w:hAnsi="Century Gothic" w:cs="Tahoma"/>
                <w:bCs/>
                <w:color w:val="000000"/>
                <w:sz w:val="20"/>
              </w:rPr>
              <w:t>evaluation</w:t>
            </w:r>
          </w:p>
          <w:p w:rsidR="001F0ECC" w:rsidRPr="00AB6313" w:rsidRDefault="001F0ECC" w:rsidP="001F0ECC">
            <w:pPr>
              <w:pStyle w:val="ListParagraph"/>
              <w:ind w:left="360"/>
              <w:rPr>
                <w:rFonts w:ascii="Century Gothic" w:hAnsi="Century Gothic"/>
                <w:sz w:val="20"/>
                <w:szCs w:val="24"/>
              </w:rPr>
            </w:pPr>
          </w:p>
        </w:tc>
        <w:tc>
          <w:tcPr>
            <w:tcW w:w="2667" w:type="dxa"/>
          </w:tcPr>
          <w:p w:rsidR="001F0ECC" w:rsidRDefault="001F0ECC" w:rsidP="001F0ECC">
            <w:pPr>
              <w:rPr>
                <w:rFonts w:ascii="Century Gothic" w:hAnsi="Century Gothic"/>
              </w:rPr>
            </w:pPr>
            <w:r>
              <w:rPr>
                <w:rFonts w:ascii="Century Gothic" w:hAnsi="Century Gothic"/>
              </w:rPr>
              <w:t>Assessment 1 and 2:</w:t>
            </w:r>
          </w:p>
          <w:p w:rsidR="001F0ECC" w:rsidRPr="00770C67" w:rsidRDefault="001F0ECC" w:rsidP="001F0ECC">
            <w:pPr>
              <w:pStyle w:val="ListParagraph"/>
              <w:numPr>
                <w:ilvl w:val="0"/>
                <w:numId w:val="24"/>
              </w:numPr>
              <w:spacing w:after="0" w:line="240" w:lineRule="auto"/>
              <w:rPr>
                <w:rFonts w:ascii="Century Gothic" w:hAnsi="Century Gothic" w:cs="Tahoma"/>
                <w:bCs/>
                <w:color w:val="000000"/>
                <w:sz w:val="20"/>
                <w:szCs w:val="20"/>
              </w:rPr>
            </w:pPr>
            <w:r w:rsidRPr="00770C67">
              <w:rPr>
                <w:rFonts w:ascii="Century Gothic" w:hAnsi="Century Gothic" w:cs="Tahoma"/>
                <w:bCs/>
                <w:color w:val="000000"/>
                <w:sz w:val="20"/>
                <w:szCs w:val="20"/>
              </w:rPr>
              <w:t>Multiple choice questions</w:t>
            </w:r>
          </w:p>
          <w:p w:rsidR="001F0ECC" w:rsidRPr="00770C67" w:rsidRDefault="001F0ECC" w:rsidP="001F0ECC">
            <w:pPr>
              <w:pStyle w:val="ListParagraph"/>
              <w:numPr>
                <w:ilvl w:val="0"/>
                <w:numId w:val="24"/>
              </w:numPr>
              <w:rPr>
                <w:rFonts w:ascii="Century Gothic" w:hAnsi="Century Gothic"/>
                <w:sz w:val="20"/>
                <w:szCs w:val="20"/>
              </w:rPr>
            </w:pPr>
            <w:r w:rsidRPr="00770C67">
              <w:rPr>
                <w:rFonts w:ascii="Century Gothic" w:hAnsi="Century Gothic" w:cs="Tahoma"/>
                <w:bCs/>
                <w:color w:val="000000"/>
                <w:sz w:val="20"/>
                <w:szCs w:val="20"/>
              </w:rPr>
              <w:t>Recall questions</w:t>
            </w:r>
          </w:p>
          <w:p w:rsidR="001F0ECC" w:rsidRDefault="001F0ECC" w:rsidP="001F0ECC">
            <w:pPr>
              <w:pStyle w:val="ListParagraph"/>
              <w:numPr>
                <w:ilvl w:val="0"/>
                <w:numId w:val="24"/>
              </w:numPr>
              <w:rPr>
                <w:rFonts w:ascii="Century Gothic" w:hAnsi="Century Gothic"/>
                <w:sz w:val="20"/>
                <w:szCs w:val="20"/>
              </w:rPr>
            </w:pPr>
            <w:r>
              <w:rPr>
                <w:rFonts w:ascii="Century Gothic" w:hAnsi="Century Gothic"/>
                <w:sz w:val="20"/>
                <w:szCs w:val="20"/>
              </w:rPr>
              <w:t>Exam questions using the skills of inference, source analysis and explanation</w:t>
            </w:r>
          </w:p>
          <w:p w:rsidR="001F0ECC" w:rsidRPr="00010F90" w:rsidRDefault="001F0ECC" w:rsidP="001F0ECC">
            <w:pPr>
              <w:pStyle w:val="ListParagraph"/>
              <w:ind w:left="360"/>
              <w:rPr>
                <w:rFonts w:ascii="Century Gothic" w:hAnsi="Century Gothic"/>
              </w:rPr>
            </w:pPr>
          </w:p>
        </w:tc>
        <w:tc>
          <w:tcPr>
            <w:tcW w:w="2667" w:type="dxa"/>
          </w:tcPr>
          <w:p w:rsidR="001F0ECC" w:rsidRDefault="001F0ECC" w:rsidP="001F0ECC">
            <w:pPr>
              <w:rPr>
                <w:rFonts w:ascii="Century Gothic" w:hAnsi="Century Gothic"/>
              </w:rPr>
            </w:pPr>
            <w:r>
              <w:rPr>
                <w:rFonts w:ascii="Century Gothic" w:hAnsi="Century Gothic"/>
              </w:rPr>
              <w:t>Assessment 3 and 4:</w:t>
            </w:r>
          </w:p>
          <w:p w:rsidR="001F0ECC" w:rsidRPr="00770C67" w:rsidRDefault="001F0ECC" w:rsidP="001F0ECC">
            <w:pPr>
              <w:pStyle w:val="ListParagraph"/>
              <w:numPr>
                <w:ilvl w:val="0"/>
                <w:numId w:val="24"/>
              </w:numPr>
              <w:spacing w:after="0" w:line="240" w:lineRule="auto"/>
              <w:rPr>
                <w:rFonts w:ascii="Century Gothic" w:hAnsi="Century Gothic" w:cs="Tahoma"/>
                <w:bCs/>
                <w:color w:val="000000"/>
                <w:sz w:val="20"/>
                <w:szCs w:val="20"/>
              </w:rPr>
            </w:pPr>
            <w:r w:rsidRPr="00770C67">
              <w:rPr>
                <w:rFonts w:ascii="Century Gothic" w:hAnsi="Century Gothic" w:cs="Tahoma"/>
                <w:bCs/>
                <w:color w:val="000000"/>
                <w:sz w:val="20"/>
                <w:szCs w:val="20"/>
              </w:rPr>
              <w:t>Multiple choice questions</w:t>
            </w:r>
          </w:p>
          <w:p w:rsidR="001F0ECC" w:rsidRPr="00770C67" w:rsidRDefault="001F0ECC" w:rsidP="001F0ECC">
            <w:pPr>
              <w:pStyle w:val="ListParagraph"/>
              <w:numPr>
                <w:ilvl w:val="0"/>
                <w:numId w:val="24"/>
              </w:numPr>
              <w:rPr>
                <w:rFonts w:ascii="Century Gothic" w:hAnsi="Century Gothic"/>
                <w:sz w:val="20"/>
                <w:szCs w:val="20"/>
              </w:rPr>
            </w:pPr>
            <w:r w:rsidRPr="00770C67">
              <w:rPr>
                <w:rFonts w:ascii="Century Gothic" w:hAnsi="Century Gothic" w:cs="Tahoma"/>
                <w:bCs/>
                <w:color w:val="000000"/>
                <w:sz w:val="20"/>
                <w:szCs w:val="20"/>
              </w:rPr>
              <w:t>Recall questions</w:t>
            </w:r>
          </w:p>
          <w:p w:rsidR="001F0ECC" w:rsidRDefault="001F0ECC" w:rsidP="001F0ECC">
            <w:pPr>
              <w:pStyle w:val="ListParagraph"/>
              <w:numPr>
                <w:ilvl w:val="0"/>
                <w:numId w:val="24"/>
              </w:numPr>
              <w:rPr>
                <w:rFonts w:ascii="Century Gothic" w:hAnsi="Century Gothic"/>
                <w:sz w:val="20"/>
                <w:szCs w:val="20"/>
              </w:rPr>
            </w:pPr>
            <w:r>
              <w:rPr>
                <w:rFonts w:ascii="Century Gothic" w:hAnsi="Century Gothic"/>
                <w:sz w:val="20"/>
                <w:szCs w:val="20"/>
              </w:rPr>
              <w:t>Exam questions using the skills of interpretation analysis and evaluation</w:t>
            </w:r>
          </w:p>
          <w:p w:rsidR="001F0ECC" w:rsidRPr="00010F90" w:rsidRDefault="001F0ECC" w:rsidP="001F0ECC">
            <w:pPr>
              <w:pStyle w:val="ListParagraph"/>
              <w:spacing w:after="0" w:line="240" w:lineRule="auto"/>
              <w:ind w:left="360"/>
              <w:rPr>
                <w:rFonts w:ascii="Century Gothic" w:hAnsi="Century Gothic" w:cs="Tahoma"/>
                <w:bCs/>
                <w:color w:val="000000"/>
              </w:rPr>
            </w:pPr>
          </w:p>
        </w:tc>
        <w:tc>
          <w:tcPr>
            <w:tcW w:w="2762" w:type="dxa"/>
          </w:tcPr>
          <w:p w:rsidR="001F0ECC" w:rsidRPr="00CB1832" w:rsidRDefault="001F0ECC" w:rsidP="001F0ECC">
            <w:pPr>
              <w:spacing w:after="0" w:line="240" w:lineRule="auto"/>
              <w:rPr>
                <w:rFonts w:ascii="Century Gothic" w:hAnsi="Century Gothic" w:cs="Tahoma"/>
                <w:bCs/>
                <w:color w:val="000000"/>
              </w:rPr>
            </w:pPr>
          </w:p>
        </w:tc>
        <w:tc>
          <w:tcPr>
            <w:tcW w:w="3277" w:type="dxa"/>
          </w:tcPr>
          <w:p w:rsidR="001F0ECC" w:rsidRPr="00CB1832" w:rsidRDefault="001F0ECC" w:rsidP="001F0ECC">
            <w:pPr>
              <w:rPr>
                <w:rFonts w:ascii="Century Gothic" w:hAnsi="Century Gothic"/>
              </w:rPr>
            </w:pPr>
          </w:p>
        </w:tc>
      </w:tr>
      <w:tr w:rsidR="001F0ECC" w:rsidRPr="00CB1832" w:rsidTr="001F0ECC">
        <w:trPr>
          <w:trHeight w:val="808"/>
        </w:trPr>
        <w:tc>
          <w:tcPr>
            <w:tcW w:w="1679" w:type="dxa"/>
          </w:tcPr>
          <w:p w:rsidR="001F0ECC" w:rsidRPr="00CB1832" w:rsidRDefault="001F0ECC" w:rsidP="001F0ECC">
            <w:pPr>
              <w:spacing w:after="0" w:line="240" w:lineRule="auto"/>
              <w:rPr>
                <w:rFonts w:ascii="Century Gothic" w:hAnsi="Century Gothic" w:cs="Tahoma"/>
                <w:b/>
                <w:bCs/>
                <w:color w:val="000000"/>
              </w:rPr>
            </w:pPr>
            <w:r w:rsidRPr="00CB1832">
              <w:rPr>
                <w:rFonts w:ascii="Century Gothic" w:hAnsi="Century Gothic" w:cs="Tahoma"/>
                <w:b/>
                <w:bCs/>
                <w:color w:val="000000"/>
              </w:rPr>
              <w:lastRenderedPageBreak/>
              <w:t>Enrichment</w:t>
            </w:r>
            <w:r>
              <w:rPr>
                <w:rFonts w:ascii="Century Gothic" w:hAnsi="Century Gothic" w:cs="Tahoma"/>
                <w:b/>
                <w:bCs/>
                <w:color w:val="000000"/>
              </w:rPr>
              <w:t xml:space="preserve"> </w:t>
            </w:r>
          </w:p>
        </w:tc>
        <w:tc>
          <w:tcPr>
            <w:tcW w:w="2527" w:type="dxa"/>
          </w:tcPr>
          <w:p w:rsidR="001F0ECC" w:rsidRDefault="001F0ECC" w:rsidP="001F0ECC">
            <w:pPr>
              <w:spacing w:after="0" w:line="240" w:lineRule="auto"/>
              <w:rPr>
                <w:rFonts w:ascii="Century Gothic" w:hAnsi="Century Gothic" w:cs="Tahoma"/>
                <w:bCs/>
                <w:color w:val="000000"/>
              </w:rPr>
            </w:pPr>
            <w:r w:rsidRPr="0085426C">
              <w:rPr>
                <w:rFonts w:ascii="Century Gothic" w:hAnsi="Century Gothic" w:cs="Tahoma"/>
                <w:bCs/>
                <w:color w:val="000000"/>
              </w:rPr>
              <w:t>REVISE Edexcel GCSE (9-1) History Early Elizabethan England ISBN 9781292169712</w:t>
            </w:r>
          </w:p>
          <w:p w:rsidR="001F0ECC" w:rsidRDefault="001F0ECC" w:rsidP="001F0ECC">
            <w:pPr>
              <w:spacing w:after="0" w:line="240" w:lineRule="auto"/>
              <w:rPr>
                <w:rFonts w:ascii="Century Gothic" w:hAnsi="Century Gothic" w:cs="Tahoma"/>
                <w:bCs/>
                <w:color w:val="000000"/>
              </w:rPr>
            </w:pPr>
            <w:r w:rsidRPr="0085426C">
              <w:rPr>
                <w:rFonts w:ascii="Century Gothic" w:hAnsi="Century Gothic" w:cs="Tahoma"/>
                <w:bCs/>
                <w:color w:val="000000"/>
              </w:rPr>
              <w:t>Film, Podcasts &amp; Documentaries: Mary Queen of Scots (2018 film) Elizabeth: The Golden Age (2007 film) David Starkey’s Elizabeth (TV Series) Talking Tudors Podcast</w:t>
            </w:r>
          </w:p>
        </w:tc>
        <w:tc>
          <w:tcPr>
            <w:tcW w:w="2667" w:type="dxa"/>
          </w:tcPr>
          <w:p w:rsidR="001F0ECC" w:rsidRPr="00CB1832" w:rsidRDefault="001F0ECC" w:rsidP="001F0ECC">
            <w:pPr>
              <w:spacing w:after="0" w:line="240" w:lineRule="auto"/>
              <w:rPr>
                <w:rFonts w:ascii="Century Gothic" w:hAnsi="Century Gothic" w:cs="Tahoma"/>
                <w:bCs/>
                <w:color w:val="000000"/>
              </w:rPr>
            </w:pPr>
            <w:r w:rsidRPr="00D648AC">
              <w:rPr>
                <w:rFonts w:ascii="Century Gothic" w:hAnsi="Century Gothic" w:cs="Tahoma"/>
                <w:bCs/>
                <w:color w:val="000000"/>
              </w:rPr>
              <w:t xml:space="preserve">Film, Podcasts &amp; Documentaries: World War II in Colour (Netflix) Bridge of Spies (2015 </w:t>
            </w:r>
            <w:proofErr w:type="gramStart"/>
            <w:r w:rsidRPr="00D648AC">
              <w:rPr>
                <w:rFonts w:ascii="Century Gothic" w:hAnsi="Century Gothic" w:cs="Tahoma"/>
                <w:bCs/>
                <w:color w:val="000000"/>
              </w:rPr>
              <w:t>film)(</w:t>
            </w:r>
            <w:proofErr w:type="gramEnd"/>
            <w:r w:rsidRPr="00D648AC">
              <w:rPr>
                <w:rFonts w:ascii="Century Gothic" w:hAnsi="Century Gothic" w:cs="Tahoma"/>
                <w:bCs/>
                <w:color w:val="000000"/>
              </w:rPr>
              <w:t xml:space="preserve">Google Play, </w:t>
            </w:r>
            <w:proofErr w:type="spellStart"/>
            <w:r w:rsidRPr="00D648AC">
              <w:rPr>
                <w:rFonts w:ascii="Century Gothic" w:hAnsi="Century Gothic" w:cs="Tahoma"/>
                <w:bCs/>
                <w:color w:val="000000"/>
              </w:rPr>
              <w:t>NowTV</w:t>
            </w:r>
            <w:proofErr w:type="spellEnd"/>
            <w:r w:rsidRPr="00D648AC">
              <w:rPr>
                <w:rFonts w:ascii="Century Gothic" w:hAnsi="Century Gothic" w:cs="Tahoma"/>
                <w:bCs/>
                <w:color w:val="000000"/>
              </w:rPr>
              <w:t>, Netflix)</w:t>
            </w:r>
            <w:r>
              <w:rPr>
                <w:rFonts w:ascii="Century Gothic" w:hAnsi="Century Gothic" w:cs="Tahoma"/>
                <w:bCs/>
                <w:color w:val="000000"/>
              </w:rPr>
              <w:t xml:space="preserve"> Hitler and the Nazis on Trial (Netflix 2024), Hitler: The Rise of Evil (Netflix 2003)</w:t>
            </w:r>
          </w:p>
        </w:tc>
        <w:tc>
          <w:tcPr>
            <w:tcW w:w="2667" w:type="dxa"/>
          </w:tcPr>
          <w:p w:rsidR="001F0ECC" w:rsidRDefault="001F0ECC" w:rsidP="001F0ECC">
            <w:pPr>
              <w:spacing w:after="0" w:line="240" w:lineRule="auto"/>
              <w:rPr>
                <w:rFonts w:ascii="Century Gothic" w:hAnsi="Century Gothic" w:cs="Tahoma"/>
                <w:bCs/>
                <w:color w:val="000000"/>
              </w:rPr>
            </w:pPr>
            <w:r w:rsidRPr="00D648AC">
              <w:rPr>
                <w:rFonts w:ascii="Century Gothic" w:hAnsi="Century Gothic" w:cs="Tahoma"/>
                <w:bCs/>
                <w:color w:val="000000"/>
              </w:rPr>
              <w:t xml:space="preserve">Film, Podcasts &amp; Documentaries: World War II in Colour (Netflix) Bridge of Spies (2015 </w:t>
            </w:r>
            <w:proofErr w:type="gramStart"/>
            <w:r w:rsidRPr="00D648AC">
              <w:rPr>
                <w:rFonts w:ascii="Century Gothic" w:hAnsi="Century Gothic" w:cs="Tahoma"/>
                <w:bCs/>
                <w:color w:val="000000"/>
              </w:rPr>
              <w:t>film)(</w:t>
            </w:r>
            <w:proofErr w:type="gramEnd"/>
            <w:r w:rsidRPr="00D648AC">
              <w:rPr>
                <w:rFonts w:ascii="Century Gothic" w:hAnsi="Century Gothic" w:cs="Tahoma"/>
                <w:bCs/>
                <w:color w:val="000000"/>
              </w:rPr>
              <w:t xml:space="preserve">Google Play, </w:t>
            </w:r>
            <w:proofErr w:type="spellStart"/>
            <w:r w:rsidRPr="00D648AC">
              <w:rPr>
                <w:rFonts w:ascii="Century Gothic" w:hAnsi="Century Gothic" w:cs="Tahoma"/>
                <w:bCs/>
                <w:color w:val="000000"/>
              </w:rPr>
              <w:t>NowTV</w:t>
            </w:r>
            <w:proofErr w:type="spellEnd"/>
            <w:r w:rsidRPr="00D648AC">
              <w:rPr>
                <w:rFonts w:ascii="Century Gothic" w:hAnsi="Century Gothic" w:cs="Tahoma"/>
                <w:bCs/>
                <w:color w:val="000000"/>
              </w:rPr>
              <w:t>, Netflix)</w:t>
            </w:r>
            <w:r>
              <w:rPr>
                <w:rFonts w:ascii="Century Gothic" w:hAnsi="Century Gothic" w:cs="Tahoma"/>
                <w:bCs/>
                <w:color w:val="000000"/>
              </w:rPr>
              <w:t xml:space="preserve"> Hitler and the Nazis on Trial (Netflix 2024), Hitler: The Rise of Evil (Netflix 2003)</w:t>
            </w:r>
          </w:p>
        </w:tc>
        <w:tc>
          <w:tcPr>
            <w:tcW w:w="2762" w:type="dxa"/>
          </w:tcPr>
          <w:p w:rsidR="001F0ECC" w:rsidRPr="00CB1832" w:rsidRDefault="001F0ECC" w:rsidP="001F0ECC">
            <w:pPr>
              <w:spacing w:after="0" w:line="240" w:lineRule="auto"/>
              <w:rPr>
                <w:rFonts w:ascii="Century Gothic" w:hAnsi="Century Gothic" w:cs="Tahoma"/>
                <w:bCs/>
                <w:color w:val="000000"/>
              </w:rPr>
            </w:pPr>
          </w:p>
        </w:tc>
        <w:tc>
          <w:tcPr>
            <w:tcW w:w="3277" w:type="dxa"/>
          </w:tcPr>
          <w:p w:rsidR="001F0ECC" w:rsidRDefault="001F0ECC" w:rsidP="001F0ECC">
            <w:pPr>
              <w:spacing w:after="0" w:line="240" w:lineRule="auto"/>
              <w:rPr>
                <w:rFonts w:ascii="Century Gothic" w:hAnsi="Century Gothic" w:cs="Tahoma"/>
                <w:bCs/>
                <w:color w:val="000000"/>
              </w:rPr>
            </w:pPr>
          </w:p>
        </w:tc>
      </w:tr>
      <w:bookmarkEnd w:id="0"/>
    </w:tbl>
    <w:p w:rsidR="004A4B6D" w:rsidRPr="00CB1832" w:rsidRDefault="004A4B6D" w:rsidP="00893BFD">
      <w:pPr>
        <w:spacing w:after="0" w:line="240" w:lineRule="auto"/>
        <w:rPr>
          <w:rFonts w:ascii="Century Gothic" w:hAnsi="Century Gothic" w:cs="Tahoma"/>
          <w:bCs/>
          <w:color w:val="000000"/>
        </w:rPr>
      </w:pPr>
    </w:p>
    <w:p w:rsidR="00F60840" w:rsidRPr="00CB1832" w:rsidRDefault="00F60840" w:rsidP="00F60840">
      <w:pPr>
        <w:jc w:val="both"/>
        <w:rPr>
          <w:rFonts w:ascii="Century Gothic" w:hAnsi="Century Gothic"/>
        </w:rPr>
      </w:pPr>
    </w:p>
    <w:p w:rsidR="00587F4D" w:rsidRPr="00CB1832" w:rsidRDefault="00587F4D" w:rsidP="003A017B">
      <w:pPr>
        <w:tabs>
          <w:tab w:val="left" w:pos="3817"/>
        </w:tabs>
        <w:rPr>
          <w:rFonts w:ascii="Century Gothic" w:hAnsi="Century Gothic"/>
          <w:lang w:val="en-US"/>
        </w:rPr>
      </w:pPr>
    </w:p>
    <w:sectPr w:rsidR="00587F4D" w:rsidRPr="00CB1832" w:rsidSect="00C63580">
      <w:headerReference w:type="default" r:id="rId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BF4" w:rsidRDefault="004B7BF4" w:rsidP="0047765C">
      <w:pPr>
        <w:spacing w:after="0" w:line="240" w:lineRule="auto"/>
      </w:pPr>
      <w:r>
        <w:separator/>
      </w:r>
    </w:p>
  </w:endnote>
  <w:endnote w:type="continuationSeparator" w:id="0">
    <w:p w:rsidR="004B7BF4" w:rsidRDefault="004B7BF4" w:rsidP="0047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5C" w:rsidRDefault="0047765C" w:rsidP="003A017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BF4" w:rsidRDefault="004B7BF4" w:rsidP="0047765C">
      <w:pPr>
        <w:spacing w:after="0" w:line="240" w:lineRule="auto"/>
      </w:pPr>
      <w:r>
        <w:separator/>
      </w:r>
    </w:p>
  </w:footnote>
  <w:footnote w:type="continuationSeparator" w:id="0">
    <w:p w:rsidR="004B7BF4" w:rsidRDefault="004B7BF4" w:rsidP="00477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5C" w:rsidRDefault="0047765C">
    <w:pPr>
      <w:pStyle w:val="Header"/>
    </w:pPr>
    <w:r>
      <w:t xml:space="preserve"> </w:t>
    </w:r>
    <w:r w:rsidR="002A7C43">
      <w:rPr>
        <w:noProof/>
        <w:lang w:eastAsia="en-GB"/>
      </w:rPr>
      <w:drawing>
        <wp:anchor distT="0" distB="0" distL="114300" distR="114300" simplePos="0" relativeHeight="251659264" behindDoc="1" locked="0" layoutInCell="1" allowOverlap="1" wp14:anchorId="04A86143" wp14:editId="4AA7F32D">
          <wp:simplePos x="0" y="0"/>
          <wp:positionH relativeFrom="margin">
            <wp:posOffset>0</wp:posOffset>
          </wp:positionH>
          <wp:positionV relativeFrom="paragraph">
            <wp:posOffset>163195</wp:posOffset>
          </wp:positionV>
          <wp:extent cx="2374265" cy="647700"/>
          <wp:effectExtent l="0" t="0" r="6985" b="0"/>
          <wp:wrapTight wrapText="bothSides">
            <wp:wrapPolygon edited="0">
              <wp:start x="0" y="0"/>
              <wp:lineTo x="0" y="20965"/>
              <wp:lineTo x="21490" y="20965"/>
              <wp:lineTo x="21490" y="0"/>
              <wp:lineTo x="0" y="0"/>
            </wp:wrapPolygon>
          </wp:wrapTight>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ayner Stephens - On white - 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4265" cy="647700"/>
                  </a:xfrm>
                  <a:prstGeom prst="rect">
                    <a:avLst/>
                  </a:prstGeom>
                </pic:spPr>
              </pic:pic>
            </a:graphicData>
          </a:graphic>
          <wp14:sizeRelH relativeFrom="margin">
            <wp14:pctWidth>0</wp14:pctWidth>
          </wp14:sizeRelH>
          <wp14:sizeRelV relativeFrom="margin">
            <wp14:pctHeight>0</wp14:pctHeight>
          </wp14:sizeRelV>
        </wp:anchor>
      </w:drawing>
    </w:r>
  </w:p>
  <w:p w:rsidR="0047765C" w:rsidRDefault="00477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26.75pt;height:214.95pt" o:bullet="t">
        <v:imagedata r:id="rId1" o:title="Star"/>
      </v:shape>
    </w:pict>
  </w:numPicBullet>
  <w:abstractNum w:abstractNumId="0" w15:restartNumberingAfterBreak="0">
    <w:nsid w:val="0B2D60A9"/>
    <w:multiLevelType w:val="hybridMultilevel"/>
    <w:tmpl w:val="F886DB5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16AC67EC"/>
    <w:multiLevelType w:val="hybridMultilevel"/>
    <w:tmpl w:val="9E76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34524"/>
    <w:multiLevelType w:val="hybridMultilevel"/>
    <w:tmpl w:val="6F882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A931DE"/>
    <w:multiLevelType w:val="hybridMultilevel"/>
    <w:tmpl w:val="5CE2E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E2B8E"/>
    <w:multiLevelType w:val="hybridMultilevel"/>
    <w:tmpl w:val="2E18B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042AF"/>
    <w:multiLevelType w:val="hybridMultilevel"/>
    <w:tmpl w:val="6F00B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A45300"/>
    <w:multiLevelType w:val="hybridMultilevel"/>
    <w:tmpl w:val="DF905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36449D"/>
    <w:multiLevelType w:val="hybridMultilevel"/>
    <w:tmpl w:val="F4D68126"/>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41209"/>
    <w:multiLevelType w:val="hybridMultilevel"/>
    <w:tmpl w:val="3F96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D77BD4"/>
    <w:multiLevelType w:val="hybridMultilevel"/>
    <w:tmpl w:val="9D88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253DCD"/>
    <w:multiLevelType w:val="hybridMultilevel"/>
    <w:tmpl w:val="6492C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9D4EFE"/>
    <w:multiLevelType w:val="hybridMultilevel"/>
    <w:tmpl w:val="49686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4B297D"/>
    <w:multiLevelType w:val="hybridMultilevel"/>
    <w:tmpl w:val="A0624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EC093C"/>
    <w:multiLevelType w:val="hybridMultilevel"/>
    <w:tmpl w:val="DA9E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717712"/>
    <w:multiLevelType w:val="hybridMultilevel"/>
    <w:tmpl w:val="80746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A135CF"/>
    <w:multiLevelType w:val="hybridMultilevel"/>
    <w:tmpl w:val="C178C9E0"/>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E46742"/>
    <w:multiLevelType w:val="hybridMultilevel"/>
    <w:tmpl w:val="1A18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CC00CF"/>
    <w:multiLevelType w:val="hybridMultilevel"/>
    <w:tmpl w:val="85CA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9218E"/>
    <w:multiLevelType w:val="hybridMultilevel"/>
    <w:tmpl w:val="03682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AD1FC7"/>
    <w:multiLevelType w:val="hybridMultilevel"/>
    <w:tmpl w:val="A9268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A0D4ED4"/>
    <w:multiLevelType w:val="hybridMultilevel"/>
    <w:tmpl w:val="4DBCB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E197370"/>
    <w:multiLevelType w:val="hybridMultilevel"/>
    <w:tmpl w:val="B890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7D57F5"/>
    <w:multiLevelType w:val="hybridMultilevel"/>
    <w:tmpl w:val="219A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121E1D"/>
    <w:multiLevelType w:val="hybridMultilevel"/>
    <w:tmpl w:val="63F2A9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80A7014"/>
    <w:multiLevelType w:val="hybridMultilevel"/>
    <w:tmpl w:val="EB20D974"/>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21"/>
  </w:num>
  <w:num w:numId="4">
    <w:abstractNumId w:val="24"/>
  </w:num>
  <w:num w:numId="5">
    <w:abstractNumId w:val="8"/>
  </w:num>
  <w:num w:numId="6">
    <w:abstractNumId w:val="9"/>
  </w:num>
  <w:num w:numId="7">
    <w:abstractNumId w:val="17"/>
  </w:num>
  <w:num w:numId="8">
    <w:abstractNumId w:val="13"/>
  </w:num>
  <w:num w:numId="9">
    <w:abstractNumId w:val="3"/>
  </w:num>
  <w:num w:numId="10">
    <w:abstractNumId w:val="0"/>
  </w:num>
  <w:num w:numId="11">
    <w:abstractNumId w:val="12"/>
  </w:num>
  <w:num w:numId="12">
    <w:abstractNumId w:val="16"/>
  </w:num>
  <w:num w:numId="13">
    <w:abstractNumId w:val="14"/>
  </w:num>
  <w:num w:numId="14">
    <w:abstractNumId w:val="6"/>
  </w:num>
  <w:num w:numId="15">
    <w:abstractNumId w:val="2"/>
  </w:num>
  <w:num w:numId="16">
    <w:abstractNumId w:val="11"/>
  </w:num>
  <w:num w:numId="17">
    <w:abstractNumId w:val="10"/>
  </w:num>
  <w:num w:numId="18">
    <w:abstractNumId w:val="18"/>
  </w:num>
  <w:num w:numId="19">
    <w:abstractNumId w:val="22"/>
  </w:num>
  <w:num w:numId="20">
    <w:abstractNumId w:val="4"/>
  </w:num>
  <w:num w:numId="21">
    <w:abstractNumId w:val="1"/>
  </w:num>
  <w:num w:numId="22">
    <w:abstractNumId w:val="5"/>
  </w:num>
  <w:num w:numId="23">
    <w:abstractNumId w:val="23"/>
  </w:num>
  <w:num w:numId="24">
    <w:abstractNumId w:val="19"/>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65C"/>
    <w:rsid w:val="0000232F"/>
    <w:rsid w:val="00010F90"/>
    <w:rsid w:val="00012DB6"/>
    <w:rsid w:val="00020CCE"/>
    <w:rsid w:val="00020F31"/>
    <w:rsid w:val="00032223"/>
    <w:rsid w:val="000400BB"/>
    <w:rsid w:val="00042531"/>
    <w:rsid w:val="000438BE"/>
    <w:rsid w:val="0005049A"/>
    <w:rsid w:val="000636AA"/>
    <w:rsid w:val="000E396E"/>
    <w:rsid w:val="000F38D7"/>
    <w:rsid w:val="001016C8"/>
    <w:rsid w:val="00105FE4"/>
    <w:rsid w:val="00127BAD"/>
    <w:rsid w:val="001644CD"/>
    <w:rsid w:val="00170EA7"/>
    <w:rsid w:val="00175BC9"/>
    <w:rsid w:val="001908D3"/>
    <w:rsid w:val="00191FA6"/>
    <w:rsid w:val="001B5652"/>
    <w:rsid w:val="001C7DEB"/>
    <w:rsid w:val="001E2161"/>
    <w:rsid w:val="001F0ECC"/>
    <w:rsid w:val="001F1933"/>
    <w:rsid w:val="001F3EDA"/>
    <w:rsid w:val="002172E8"/>
    <w:rsid w:val="0023423A"/>
    <w:rsid w:val="00235D12"/>
    <w:rsid w:val="00242902"/>
    <w:rsid w:val="002443B5"/>
    <w:rsid w:val="00271847"/>
    <w:rsid w:val="00281902"/>
    <w:rsid w:val="00284018"/>
    <w:rsid w:val="002A3C8F"/>
    <w:rsid w:val="002A7C43"/>
    <w:rsid w:val="002B69AE"/>
    <w:rsid w:val="002C3811"/>
    <w:rsid w:val="002E788E"/>
    <w:rsid w:val="00304B61"/>
    <w:rsid w:val="00311FA6"/>
    <w:rsid w:val="00320616"/>
    <w:rsid w:val="003538FE"/>
    <w:rsid w:val="00355EC5"/>
    <w:rsid w:val="003613BF"/>
    <w:rsid w:val="00397C0F"/>
    <w:rsid w:val="003A017B"/>
    <w:rsid w:val="003A7E33"/>
    <w:rsid w:val="003C3B58"/>
    <w:rsid w:val="00400C82"/>
    <w:rsid w:val="0047269C"/>
    <w:rsid w:val="0047765C"/>
    <w:rsid w:val="004A4B6D"/>
    <w:rsid w:val="004B037E"/>
    <w:rsid w:val="004B7BF4"/>
    <w:rsid w:val="004E52FC"/>
    <w:rsid w:val="005131A6"/>
    <w:rsid w:val="00576408"/>
    <w:rsid w:val="0058029E"/>
    <w:rsid w:val="00584996"/>
    <w:rsid w:val="00587F4D"/>
    <w:rsid w:val="00593832"/>
    <w:rsid w:val="005947D1"/>
    <w:rsid w:val="005A0CCE"/>
    <w:rsid w:val="005A2962"/>
    <w:rsid w:val="005A2CEB"/>
    <w:rsid w:val="005A4F89"/>
    <w:rsid w:val="005B1E1D"/>
    <w:rsid w:val="005D5C09"/>
    <w:rsid w:val="005F6F7C"/>
    <w:rsid w:val="00620529"/>
    <w:rsid w:val="00673BAB"/>
    <w:rsid w:val="0069209F"/>
    <w:rsid w:val="006C5CA4"/>
    <w:rsid w:val="006D233D"/>
    <w:rsid w:val="006D2BA0"/>
    <w:rsid w:val="00720A8D"/>
    <w:rsid w:val="007379F5"/>
    <w:rsid w:val="00743396"/>
    <w:rsid w:val="00751202"/>
    <w:rsid w:val="00756187"/>
    <w:rsid w:val="00777C4F"/>
    <w:rsid w:val="007A7F2D"/>
    <w:rsid w:val="00826BBB"/>
    <w:rsid w:val="0083184B"/>
    <w:rsid w:val="00864697"/>
    <w:rsid w:val="00893BFD"/>
    <w:rsid w:val="008C0E2C"/>
    <w:rsid w:val="008C354D"/>
    <w:rsid w:val="008D6C35"/>
    <w:rsid w:val="00967B35"/>
    <w:rsid w:val="009753FC"/>
    <w:rsid w:val="009A0BC7"/>
    <w:rsid w:val="009B5639"/>
    <w:rsid w:val="009F115B"/>
    <w:rsid w:val="00A11E89"/>
    <w:rsid w:val="00A22009"/>
    <w:rsid w:val="00A4743F"/>
    <w:rsid w:val="00A5070E"/>
    <w:rsid w:val="00A5359D"/>
    <w:rsid w:val="00A5453B"/>
    <w:rsid w:val="00A91BF6"/>
    <w:rsid w:val="00AC62AF"/>
    <w:rsid w:val="00AD06C6"/>
    <w:rsid w:val="00B57528"/>
    <w:rsid w:val="00B61A10"/>
    <w:rsid w:val="00BD6726"/>
    <w:rsid w:val="00BE1FA1"/>
    <w:rsid w:val="00BF105B"/>
    <w:rsid w:val="00C24C1E"/>
    <w:rsid w:val="00C31356"/>
    <w:rsid w:val="00C42544"/>
    <w:rsid w:val="00C63580"/>
    <w:rsid w:val="00C7134F"/>
    <w:rsid w:val="00C9145B"/>
    <w:rsid w:val="00C96084"/>
    <w:rsid w:val="00CB1832"/>
    <w:rsid w:val="00CB7125"/>
    <w:rsid w:val="00CB72C3"/>
    <w:rsid w:val="00CD2F36"/>
    <w:rsid w:val="00D15A56"/>
    <w:rsid w:val="00D415D0"/>
    <w:rsid w:val="00D45027"/>
    <w:rsid w:val="00D56A3B"/>
    <w:rsid w:val="00DB3B28"/>
    <w:rsid w:val="00DB466C"/>
    <w:rsid w:val="00DB7F16"/>
    <w:rsid w:val="00DC4B86"/>
    <w:rsid w:val="00DD73CF"/>
    <w:rsid w:val="00DE0B69"/>
    <w:rsid w:val="00DE2C62"/>
    <w:rsid w:val="00DE79E4"/>
    <w:rsid w:val="00DF6D55"/>
    <w:rsid w:val="00E36285"/>
    <w:rsid w:val="00E40CB5"/>
    <w:rsid w:val="00E50963"/>
    <w:rsid w:val="00E540A6"/>
    <w:rsid w:val="00E8230A"/>
    <w:rsid w:val="00E96808"/>
    <w:rsid w:val="00EB31D5"/>
    <w:rsid w:val="00EB39EE"/>
    <w:rsid w:val="00ED451C"/>
    <w:rsid w:val="00F024DF"/>
    <w:rsid w:val="00F14C19"/>
    <w:rsid w:val="00F26F79"/>
    <w:rsid w:val="00F42478"/>
    <w:rsid w:val="00F45A2B"/>
    <w:rsid w:val="00F60840"/>
    <w:rsid w:val="00F76251"/>
    <w:rsid w:val="00F96021"/>
    <w:rsid w:val="00FE7508"/>
    <w:rsid w:val="00FF7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F86A28-DA6C-43A1-90FF-4321661A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29E"/>
    <w:pPr>
      <w:spacing w:after="200" w:line="276" w:lineRule="auto"/>
    </w:pPr>
  </w:style>
  <w:style w:type="paragraph" w:styleId="Heading1">
    <w:name w:val="heading 1"/>
    <w:basedOn w:val="Normal"/>
    <w:next w:val="Normal"/>
    <w:link w:val="Heading1Char"/>
    <w:qFormat/>
    <w:rsid w:val="00F60840"/>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65C"/>
  </w:style>
  <w:style w:type="paragraph" w:styleId="Footer">
    <w:name w:val="footer"/>
    <w:basedOn w:val="Normal"/>
    <w:link w:val="FooterChar"/>
    <w:uiPriority w:val="99"/>
    <w:unhideWhenUsed/>
    <w:rsid w:val="00477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65C"/>
  </w:style>
  <w:style w:type="table" w:styleId="TableGrid">
    <w:name w:val="Table Grid"/>
    <w:basedOn w:val="TableNormal"/>
    <w:uiPriority w:val="39"/>
    <w:rsid w:val="002C3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3811"/>
    <w:pPr>
      <w:spacing w:after="160" w:line="259" w:lineRule="auto"/>
      <w:ind w:left="720"/>
      <w:contextualSpacing/>
    </w:pPr>
  </w:style>
  <w:style w:type="paragraph" w:styleId="BalloonText">
    <w:name w:val="Balloon Text"/>
    <w:basedOn w:val="Normal"/>
    <w:link w:val="BalloonTextChar"/>
    <w:uiPriority w:val="99"/>
    <w:semiHidden/>
    <w:unhideWhenUsed/>
    <w:rsid w:val="00E54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0A6"/>
    <w:rPr>
      <w:rFonts w:ascii="Tahoma" w:hAnsi="Tahoma" w:cs="Tahoma"/>
      <w:sz w:val="16"/>
      <w:szCs w:val="16"/>
    </w:rPr>
  </w:style>
  <w:style w:type="paragraph" w:customStyle="1" w:styleId="FieldText">
    <w:name w:val="Field Text"/>
    <w:basedOn w:val="Normal"/>
    <w:rsid w:val="00673BAB"/>
    <w:pPr>
      <w:spacing w:before="60" w:after="60" w:line="240" w:lineRule="auto"/>
    </w:pPr>
    <w:rPr>
      <w:rFonts w:ascii="Arial" w:eastAsia="Times New Roman" w:hAnsi="Arial" w:cs="Times New Roman"/>
      <w:sz w:val="19"/>
      <w:szCs w:val="20"/>
      <w:lang w:val="en-US"/>
    </w:rPr>
  </w:style>
  <w:style w:type="character" w:customStyle="1" w:styleId="Heading1Char">
    <w:name w:val="Heading 1 Char"/>
    <w:basedOn w:val="DefaultParagraphFont"/>
    <w:link w:val="Heading1"/>
    <w:rsid w:val="00F60840"/>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6205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48628">
      <w:bodyDiv w:val="1"/>
      <w:marLeft w:val="0"/>
      <w:marRight w:val="0"/>
      <w:marTop w:val="0"/>
      <w:marBottom w:val="0"/>
      <w:divBdr>
        <w:top w:val="none" w:sz="0" w:space="0" w:color="auto"/>
        <w:left w:val="none" w:sz="0" w:space="0" w:color="auto"/>
        <w:bottom w:val="none" w:sz="0" w:space="0" w:color="auto"/>
        <w:right w:val="none" w:sz="0" w:space="0" w:color="auto"/>
      </w:divBdr>
    </w:div>
    <w:div w:id="5180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A746B-24AA-4545-A31A-FDAB3DC52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Ayre</dc:creator>
  <cp:lastModifiedBy>R Cliffe</cp:lastModifiedBy>
  <cp:revision>6</cp:revision>
  <cp:lastPrinted>2017-01-30T07:48:00Z</cp:lastPrinted>
  <dcterms:created xsi:type="dcterms:W3CDTF">2024-06-21T13:52:00Z</dcterms:created>
  <dcterms:modified xsi:type="dcterms:W3CDTF">2024-10-17T15:01:00Z</dcterms:modified>
</cp:coreProperties>
</file>