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2306"/>
        <w:gridCol w:w="2306"/>
        <w:gridCol w:w="2307"/>
        <w:gridCol w:w="2306"/>
        <w:gridCol w:w="2306"/>
        <w:gridCol w:w="2307"/>
      </w:tblGrid>
      <w:tr w:rsidR="00D56A3B" w14:paraId="1B74A158" w14:textId="77777777" w:rsidTr="00C60238">
        <w:trPr>
          <w:trHeight w:val="459"/>
        </w:trPr>
        <w:tc>
          <w:tcPr>
            <w:tcW w:w="15388" w:type="dxa"/>
            <w:gridSpan w:val="7"/>
            <w:vAlign w:val="center"/>
          </w:tcPr>
          <w:p w14:paraId="6B2C3EDD" w14:textId="37D465DA" w:rsidR="00D56A3B" w:rsidRPr="00D56A3B" w:rsidRDefault="00D56A3B" w:rsidP="001B0372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Year </w:t>
            </w:r>
            <w:r w:rsidR="001D7D7A">
              <w:rPr>
                <w:rFonts w:ascii="Century Gothic" w:hAnsi="Century Gothic" w:cs="Tahoma"/>
                <w:b/>
                <w:bCs/>
                <w:color w:val="000000"/>
              </w:rPr>
              <w:t>8</w:t>
            </w: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942CD8">
              <w:rPr>
                <w:rFonts w:ascii="Century Gothic" w:hAnsi="Century Gothic" w:cs="Tahoma"/>
                <w:b/>
                <w:bCs/>
                <w:color w:val="000000"/>
              </w:rPr>
              <w:t>–</w:t>
            </w: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  <w:r w:rsidR="00D05A0A">
              <w:rPr>
                <w:rFonts w:ascii="Century Gothic" w:hAnsi="Century Gothic" w:cs="Tahoma"/>
                <w:b/>
                <w:bCs/>
                <w:color w:val="000000"/>
              </w:rPr>
              <w:t>Mathematics</w:t>
            </w:r>
            <w:r w:rsidR="00695B8B">
              <w:rPr>
                <w:rFonts w:ascii="Century Gothic" w:hAnsi="Century Gothic" w:cs="Tahoma"/>
                <w:b/>
                <w:bCs/>
                <w:color w:val="000000"/>
              </w:rPr>
              <w:t xml:space="preserve"> – 202</w:t>
            </w:r>
            <w:r w:rsidR="000B7A67">
              <w:rPr>
                <w:rFonts w:ascii="Century Gothic" w:hAnsi="Century Gothic" w:cs="Tahoma"/>
                <w:b/>
                <w:bCs/>
                <w:color w:val="000000"/>
              </w:rPr>
              <w:t>4</w:t>
            </w:r>
            <w:r w:rsidR="00695B8B">
              <w:rPr>
                <w:rFonts w:ascii="Century Gothic" w:hAnsi="Century Gothic" w:cs="Tahoma"/>
                <w:b/>
                <w:bCs/>
                <w:color w:val="000000"/>
              </w:rPr>
              <w:t>-2</w:t>
            </w:r>
            <w:r w:rsidR="000B7A67">
              <w:rPr>
                <w:rFonts w:ascii="Century Gothic" w:hAnsi="Century Gothic" w:cs="Tahoma"/>
                <w:b/>
                <w:bCs/>
                <w:color w:val="000000"/>
              </w:rPr>
              <w:t>5</w:t>
            </w:r>
            <w:r w:rsidR="00942CD8"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</w:p>
        </w:tc>
      </w:tr>
      <w:tr w:rsidR="00D56A3B" w14:paraId="29BD1258" w14:textId="77777777" w:rsidTr="00C60238">
        <w:tc>
          <w:tcPr>
            <w:tcW w:w="1550" w:type="dxa"/>
          </w:tcPr>
          <w:p w14:paraId="645E6696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838" w:type="dxa"/>
            <w:gridSpan w:val="6"/>
          </w:tcPr>
          <w:p w14:paraId="52BE5B6A" w14:textId="527DD6C5" w:rsidR="00914CC7" w:rsidRDefault="006F3183" w:rsidP="00770ED1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Through mathematics lessons we promote mathematical thinking to allow all students to achieve their mathematical potential and engage in the study of mathematics. Using a mastery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style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approach to mathematics allows all students to develop their fluency, reasoning and problem-solving using 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representations of mathematical ideas</w:t>
            </w:r>
            <w:r w:rsidRPr="00C5280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. 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students</w:t>
            </w:r>
            <w:proofErr w:type="spellEnd"/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progress through their learning, topics from previous learning will be interleaved into future learning so students develop application and skill links between different areas of mathematics</w:t>
            </w:r>
          </w:p>
          <w:p w14:paraId="64CB9D45" w14:textId="6A54332F" w:rsidR="006E042E" w:rsidRDefault="00F34F75" w:rsidP="00770ED1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In Year 8, students start their journ</w:t>
            </w:r>
            <w:r w:rsidR="00C62322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ey </w:t>
            </w:r>
            <w:r w:rsidR="00C0437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using directed numbers in a variety of numerical and al</w:t>
            </w:r>
            <w:r w:rsidR="00BE1430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gebraic applications to form a solid basis for further learning.</w:t>
            </w:r>
            <w:r w:rsidR="006E042E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 Linking back to previous work on addition and subtraction from Year 7, students will </w:t>
            </w:r>
            <w:r w:rsidR="006307DC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further their knowledge using fractions and applying this to a variety of number types and using algebraic fractions.</w:t>
            </w:r>
            <w:r w:rsidR="00607F1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To complete the </w:t>
            </w:r>
            <w:r w:rsidR="00695B8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</w:t>
            </w:r>
            <w:r w:rsidR="00607F1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utumn term, students will move on to </w:t>
            </w:r>
            <w:r w:rsidR="00185CAA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ratio and p</w:t>
            </w:r>
            <w:r w:rsidR="00AE2255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roportion.</w:t>
            </w:r>
          </w:p>
          <w:p w14:paraId="16C03DC8" w14:textId="33AA4F0C" w:rsidR="00AE2255" w:rsidRDefault="00AE2255" w:rsidP="00770ED1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As Year 8 continues, students will </w:t>
            </w:r>
            <w:r w:rsidR="00635F3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further</w:t>
            </w:r>
            <w:r w:rsidR="008F6E85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their</w:t>
            </w:r>
            <w:r w:rsidR="00635F3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understanding of </w:t>
            </w:r>
            <w:r w:rsidR="00757D5D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multiplying and dividing fractions. </w:t>
            </w:r>
            <w:r w:rsidR="000B7A6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S</w:t>
            </w:r>
            <w:r w:rsidR="00C821BF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tudents will study the Cartesian Plane to notice </w:t>
            </w:r>
            <w:r w:rsidR="00302C99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the proportional relationships of </w:t>
            </w:r>
            <w:r w:rsidR="00696361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line graphs and line segments. </w:t>
            </w:r>
            <w:r w:rsidR="000B7A6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D</w:t>
            </w:r>
            <w:r w:rsidR="001F7ED2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ifferent types of data and some statistical representations</w:t>
            </w:r>
            <w:r w:rsidR="00766716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including scatter graphs and tables</w:t>
            </w:r>
            <w:r w:rsidR="000B7A67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will be studied</w:t>
            </w:r>
            <w:r w:rsidR="005C1C44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before moving on to studying probability.</w:t>
            </w:r>
          </w:p>
          <w:p w14:paraId="5EF3A03F" w14:textId="3ED78295" w:rsidR="001B0372" w:rsidRDefault="00433377" w:rsidP="00AE6EA8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In term 3, student</w:t>
            </w:r>
            <w:r w:rsidR="00695B8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s</w:t>
            </w:r>
            <w:r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will build </w:t>
            </w:r>
            <w:r w:rsidR="00E34DC8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upon their knowledge and apply it </w:t>
            </w:r>
            <w:r w:rsidR="00695B8B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to </w:t>
            </w:r>
            <w:r w:rsidR="00CB7412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standard index form</w:t>
            </w:r>
            <w:r w:rsidR="009B27D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before moving on to geometry and statistical</w:t>
            </w:r>
            <w:r w:rsidR="00872CAE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calculations </w:t>
            </w:r>
            <w:r w:rsidR="009B27D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>and applications</w:t>
            </w:r>
            <w:r w:rsidR="006D7498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continually linking each</w:t>
            </w:r>
            <w:r w:rsidR="00BF6AFD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mathematical concept</w:t>
            </w:r>
            <w:r w:rsidR="00992713"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  <w:t xml:space="preserve"> to previous learning.</w:t>
            </w:r>
          </w:p>
          <w:p w14:paraId="07497FEB" w14:textId="0A78FFA2" w:rsidR="00AE6EA8" w:rsidRPr="00AE6EA8" w:rsidRDefault="00AE6EA8" w:rsidP="00AE6EA8">
            <w:pPr>
              <w:spacing w:after="120"/>
              <w:rPr>
                <w:rFonts w:ascii="Century Gothic" w:eastAsia="Arial" w:hAnsi="Century Gothic" w:cs="Arial"/>
                <w:color w:val="222A35"/>
                <w:sz w:val="20"/>
                <w:szCs w:val="20"/>
              </w:rPr>
            </w:pPr>
          </w:p>
        </w:tc>
      </w:tr>
      <w:tr w:rsidR="00C60238" w14:paraId="7ED66DC3" w14:textId="77777777" w:rsidTr="00C60238">
        <w:tc>
          <w:tcPr>
            <w:tcW w:w="1550" w:type="dxa"/>
          </w:tcPr>
          <w:p w14:paraId="557587BE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Hlk74647207"/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2306" w:type="dxa"/>
          </w:tcPr>
          <w:p w14:paraId="18E572B2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2306" w:type="dxa"/>
          </w:tcPr>
          <w:p w14:paraId="356DD501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2307" w:type="dxa"/>
          </w:tcPr>
          <w:p w14:paraId="519165FF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2306" w:type="dxa"/>
          </w:tcPr>
          <w:p w14:paraId="5202D149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2306" w:type="dxa"/>
          </w:tcPr>
          <w:p w14:paraId="5123BBB4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2307" w:type="dxa"/>
          </w:tcPr>
          <w:p w14:paraId="62E4CE97" w14:textId="77777777" w:rsidR="00D56A3B" w:rsidRPr="00D56A3B" w:rsidRDefault="00D56A3B" w:rsidP="00E60294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bookmarkEnd w:id="0"/>
      <w:tr w:rsidR="00C60238" w14:paraId="2C0AF106" w14:textId="77777777" w:rsidTr="00C60238">
        <w:tc>
          <w:tcPr>
            <w:tcW w:w="1550" w:type="dxa"/>
          </w:tcPr>
          <w:p w14:paraId="033DDC29" w14:textId="77777777" w:rsidR="00D56A3B" w:rsidRPr="00D56A3B" w:rsidRDefault="00D56A3B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2306" w:type="dxa"/>
          </w:tcPr>
          <w:p w14:paraId="0828B392" w14:textId="77777777" w:rsidR="00942CD8" w:rsidRPr="000B7A67" w:rsidRDefault="00942CD8" w:rsidP="000B7A6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5107CBC" w14:textId="77777777" w:rsidR="00894749" w:rsidRDefault="003E0EAC" w:rsidP="00C453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Operations and 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quations with 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irected 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N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umber</w:t>
            </w:r>
          </w:p>
          <w:p w14:paraId="00F57109" w14:textId="77777777" w:rsidR="000B7A67" w:rsidRDefault="000B7A67" w:rsidP="000B7A6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2FE0E0E" w14:textId="77777777" w:rsidR="000B7A67" w:rsidRDefault="000B7A67" w:rsidP="000B7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Addition and Subtraction of Fractions</w:t>
            </w:r>
          </w:p>
          <w:p w14:paraId="7F477BC1" w14:textId="2DEDB013" w:rsidR="000B7A67" w:rsidRPr="000B7A67" w:rsidRDefault="000B7A67" w:rsidP="000B7A67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1CE024CE" w14:textId="77777777" w:rsidR="00942CD8" w:rsidRDefault="00942CD8" w:rsidP="00942CD8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450618DA" w14:textId="77033131" w:rsidR="00DE14D8" w:rsidRDefault="00DE14D8" w:rsidP="003E0E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Ratio and Scale</w:t>
            </w:r>
          </w:p>
          <w:p w14:paraId="757F2D57" w14:textId="77777777" w:rsidR="00942CD8" w:rsidRPr="00942CD8" w:rsidRDefault="00942CD8" w:rsidP="00942CD8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30390A47" w14:textId="204B4B42" w:rsidR="00902E00" w:rsidRDefault="00902E00" w:rsidP="00F31CE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39" w:hanging="11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Multiplying and 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ividing 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F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ractions</w:t>
            </w:r>
          </w:p>
          <w:p w14:paraId="54E5A184" w14:textId="77777777" w:rsidR="00E646E9" w:rsidRPr="008D424E" w:rsidRDefault="00E646E9" w:rsidP="00902E00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595AF39B" w14:textId="77777777" w:rsidR="000B7A67" w:rsidRDefault="000B7A67" w:rsidP="000B7A67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0A2D1209" w14:textId="27A75454" w:rsidR="00DA2566" w:rsidRDefault="00DA2566" w:rsidP="00DA25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Working in the Cartesian Plane</w:t>
            </w:r>
          </w:p>
          <w:p w14:paraId="7E1998D7" w14:textId="77777777" w:rsidR="00DA2566" w:rsidRPr="00942CD8" w:rsidRDefault="00DA2566" w:rsidP="00DA256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AC9E61E" w14:textId="77777777" w:rsidR="00DA2566" w:rsidRDefault="00DA2566" w:rsidP="00DA25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Tables and Probability</w:t>
            </w:r>
          </w:p>
          <w:p w14:paraId="5E8DED68" w14:textId="77777777" w:rsidR="00DA2566" w:rsidRPr="00DA2566" w:rsidRDefault="00DA2566" w:rsidP="00DA2566">
            <w:pPr>
              <w:pStyle w:val="ListParagraph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4E769D7D" w14:textId="055D63CA" w:rsidR="00DA2566" w:rsidRDefault="00DA2566" w:rsidP="00DA25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Representing Data</w:t>
            </w:r>
          </w:p>
          <w:p w14:paraId="65973911" w14:textId="2CD35B24" w:rsidR="00DA2566" w:rsidRPr="00DA2566" w:rsidRDefault="00DA2566" w:rsidP="00DA2566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6CCA746A" w14:textId="2A7E0074" w:rsidR="000B7A67" w:rsidRDefault="000B7A67" w:rsidP="000B7A67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760B8B48" w14:textId="11405A07" w:rsidR="00CC1AB6" w:rsidRDefault="00CC1AB6" w:rsidP="00CC1AB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Brackets, 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Equations,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and Inequalities</w:t>
            </w:r>
          </w:p>
          <w:p w14:paraId="513D411D" w14:textId="77777777" w:rsidR="00CC1AB6" w:rsidRDefault="00CC1AB6" w:rsidP="00CC1AB6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52D8BB79" w14:textId="0202DB7C" w:rsidR="00A66489" w:rsidRDefault="00CC1AB6" w:rsidP="00A664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Fractions and Percentages</w:t>
            </w:r>
          </w:p>
          <w:p w14:paraId="670CB76B" w14:textId="77777777" w:rsidR="00A66489" w:rsidRPr="00A66489" w:rsidRDefault="00A66489" w:rsidP="00A66489">
            <w:pPr>
              <w:pStyle w:val="ListParagraph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6AF23B29" w14:textId="6BD835AC" w:rsidR="00A10B0C" w:rsidRPr="00CC1AB6" w:rsidRDefault="00A10B0C" w:rsidP="00C13275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5143275E" w14:textId="77777777" w:rsidR="000B7A67" w:rsidRDefault="000B7A67" w:rsidP="000B7A67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4BD13A1B" w14:textId="3EE423EE" w:rsidR="006668FD" w:rsidRDefault="00C13275" w:rsidP="006668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Standard Index Form</w:t>
            </w:r>
          </w:p>
          <w:p w14:paraId="06197E38" w14:textId="1E9B537C" w:rsidR="003D0AE2" w:rsidRDefault="003D0AE2" w:rsidP="003D0AE2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135B35DC" w14:textId="392079CE" w:rsidR="003D0AE2" w:rsidRPr="003D0AE2" w:rsidRDefault="003D0AE2" w:rsidP="006668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Angles in Parallel Lines and Polygons</w:t>
            </w:r>
          </w:p>
        </w:tc>
        <w:tc>
          <w:tcPr>
            <w:tcW w:w="2307" w:type="dxa"/>
          </w:tcPr>
          <w:p w14:paraId="70AEEE69" w14:textId="77777777" w:rsidR="000B7A67" w:rsidRDefault="000B7A67" w:rsidP="000B7A67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35F63476" w14:textId="184A2D0C" w:rsidR="008130FF" w:rsidRDefault="003D0AE2" w:rsidP="008130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Area of Trapezia and Circles</w:t>
            </w:r>
          </w:p>
          <w:p w14:paraId="24241162" w14:textId="49071E72" w:rsidR="008130FF" w:rsidRDefault="008130FF" w:rsidP="008130FF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093AB3A8" w14:textId="09B3927B" w:rsidR="008130FF" w:rsidRPr="008130FF" w:rsidRDefault="008130FF" w:rsidP="008130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Measures of Location</w:t>
            </w:r>
          </w:p>
        </w:tc>
      </w:tr>
      <w:tr w:rsidR="003E0EAC" w:rsidRPr="00D56A3B" w14:paraId="2B27C4BF" w14:textId="77777777" w:rsidTr="00C60238">
        <w:tc>
          <w:tcPr>
            <w:tcW w:w="1550" w:type="dxa"/>
          </w:tcPr>
          <w:p w14:paraId="3ACD477A" w14:textId="77777777" w:rsidR="003E0EAC" w:rsidRPr="00D56A3B" w:rsidRDefault="003E0EAC" w:rsidP="003E0EA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2306" w:type="dxa"/>
          </w:tcPr>
          <w:p w14:paraId="703BD40E" w14:textId="6865B38A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1</w:t>
            </w:r>
          </w:p>
        </w:tc>
        <w:tc>
          <w:tcPr>
            <w:tcW w:w="2306" w:type="dxa"/>
          </w:tcPr>
          <w:p w14:paraId="42431AE4" w14:textId="20A596C4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Autumn 2</w:t>
            </w:r>
          </w:p>
        </w:tc>
        <w:tc>
          <w:tcPr>
            <w:tcW w:w="2307" w:type="dxa"/>
          </w:tcPr>
          <w:p w14:paraId="236B75C5" w14:textId="0B95AAAF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1</w:t>
            </w:r>
          </w:p>
        </w:tc>
        <w:tc>
          <w:tcPr>
            <w:tcW w:w="2306" w:type="dxa"/>
          </w:tcPr>
          <w:p w14:paraId="6C91D158" w14:textId="77777777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Spring 2</w:t>
            </w:r>
          </w:p>
        </w:tc>
        <w:tc>
          <w:tcPr>
            <w:tcW w:w="2306" w:type="dxa"/>
          </w:tcPr>
          <w:p w14:paraId="31190173" w14:textId="77777777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1</w:t>
            </w:r>
          </w:p>
        </w:tc>
        <w:tc>
          <w:tcPr>
            <w:tcW w:w="2307" w:type="dxa"/>
          </w:tcPr>
          <w:p w14:paraId="27596295" w14:textId="77777777" w:rsidR="003E0EAC" w:rsidRPr="00D56A3B" w:rsidRDefault="003E0EAC" w:rsidP="003E0EAC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Summer 2</w:t>
            </w:r>
          </w:p>
        </w:tc>
      </w:tr>
      <w:tr w:rsidR="003E0EAC" w14:paraId="08254C06" w14:textId="77777777" w:rsidTr="00C60238">
        <w:tc>
          <w:tcPr>
            <w:tcW w:w="1550" w:type="dxa"/>
          </w:tcPr>
          <w:p w14:paraId="2FB3AC54" w14:textId="77777777" w:rsidR="003E0EAC" w:rsidRPr="00D56A3B" w:rsidRDefault="003E0EAC" w:rsidP="003E0EA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D56A3B">
              <w:rPr>
                <w:rFonts w:ascii="Century Gothic" w:hAnsi="Century Gothic" w:cs="Tahoma"/>
                <w:b/>
                <w:bCs/>
                <w:color w:val="000000"/>
              </w:rPr>
              <w:t>Skills</w:t>
            </w:r>
          </w:p>
        </w:tc>
        <w:tc>
          <w:tcPr>
            <w:tcW w:w="2306" w:type="dxa"/>
          </w:tcPr>
          <w:p w14:paraId="43381122" w14:textId="06CF5485" w:rsidR="003E0EAC" w:rsidRPr="000B7A67" w:rsidRDefault="000B7A67" w:rsidP="000B7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and use multiple representations of directed numbers.</w:t>
            </w:r>
          </w:p>
          <w:p w14:paraId="47AEC539" w14:textId="3E7AF5E0" w:rsidR="003E0EAC" w:rsidRDefault="003E0EAC" w:rsidP="003E0E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and use multiple representations of directed numbers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6D0E85D" w14:textId="0E3777AF" w:rsidR="003E0EAC" w:rsidRDefault="003E0EAC" w:rsidP="003E0E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Understand and use multiple representations of directed numbers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676EE44A" w14:textId="00F72EDF" w:rsidR="003E0EAC" w:rsidRDefault="003E0EAC" w:rsidP="003E0E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Perform calculations that cross zero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2438E70A" w14:textId="3D22B9CF" w:rsidR="003E0EAC" w:rsidRDefault="003E0EAC" w:rsidP="003E0E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Complete calculations using all four operators involving direct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ed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numbers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360443A6" w14:textId="783F0713" w:rsidR="003E0EAC" w:rsidRDefault="003E0EAC" w:rsidP="003E0E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of a calculator with directed numbers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5CA4090D" w14:textId="24FF4BAE" w:rsidR="003E0EAC" w:rsidRDefault="003E0EAC" w:rsidP="003E0E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Evaluate algebraic expressions involving directed numbers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1BFC1815" w14:textId="71071BB7" w:rsidR="003E0EAC" w:rsidRDefault="003E0EAC" w:rsidP="003E0EA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and use two step equations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4112818F" w14:textId="77777777" w:rsidR="003E0EAC" w:rsidRDefault="003E0EAC" w:rsidP="00BE14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Explore powers and roots.</w:t>
            </w:r>
          </w:p>
          <w:p w14:paraId="7E01350B" w14:textId="77777777" w:rsidR="000B7A67" w:rsidRDefault="000B7A67" w:rsidP="000B7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representations of fractions.</w:t>
            </w:r>
          </w:p>
          <w:p w14:paraId="0F5CEEFF" w14:textId="77777777" w:rsidR="000B7A67" w:rsidRDefault="000B7A67" w:rsidP="000B7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and use equivalent fractions.</w:t>
            </w:r>
          </w:p>
          <w:p w14:paraId="7B4953D2" w14:textId="77777777" w:rsidR="000B7A67" w:rsidRDefault="000B7A67" w:rsidP="000B7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Convert between mixed numbers and fractions.</w:t>
            </w:r>
          </w:p>
          <w:p w14:paraId="47219F6B" w14:textId="77777777" w:rsidR="000B7A67" w:rsidRDefault="000B7A67" w:rsidP="000B7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Add and subtract proper fractions in any form.</w:t>
            </w:r>
          </w:p>
          <w:p w14:paraId="6FED96B9" w14:textId="77777777" w:rsidR="000B7A67" w:rsidRDefault="000B7A67" w:rsidP="000B7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Add and subtract improper fractions and mixed numbers.</w:t>
            </w:r>
          </w:p>
          <w:p w14:paraId="08BC22A8" w14:textId="77777777" w:rsidR="000B7A67" w:rsidRDefault="000B7A67" w:rsidP="000B7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fractions in algebraic contexts.</w:t>
            </w:r>
          </w:p>
          <w:p w14:paraId="348A4CCA" w14:textId="77777777" w:rsidR="000B7A67" w:rsidRDefault="000B7A67" w:rsidP="000B7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equivalence to add and subtract decimals, percentages and fractions.</w:t>
            </w:r>
          </w:p>
          <w:p w14:paraId="38B0BF58" w14:textId="77777777" w:rsidR="000B7A67" w:rsidRDefault="000B7A67" w:rsidP="000B7A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165D4E"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Add and subtract simple algebraic fractions.</w:t>
            </w:r>
          </w:p>
          <w:p w14:paraId="581965CA" w14:textId="6D46A795" w:rsidR="000B7A67" w:rsidRPr="00BE1430" w:rsidRDefault="000B7A67" w:rsidP="000B7A67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1D011D06" w14:textId="77777777" w:rsidR="00165D4E" w:rsidRDefault="00165D4E" w:rsidP="00165D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Understand the meaning and representation of ratio</w:t>
            </w:r>
            <w:r w:rsidR="00D5172B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and its notation.</w:t>
            </w:r>
          </w:p>
          <w:p w14:paraId="36075AA4" w14:textId="77777777" w:rsidR="00D5172B" w:rsidRDefault="00D5172B" w:rsidP="00165D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problems involving the form 1:n</w:t>
            </w:r>
            <w:r w:rsidR="009A2C45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or n:1.</w:t>
            </w:r>
          </w:p>
          <w:p w14:paraId="07D44F4D" w14:textId="5C1A4F6F" w:rsidR="009A2C45" w:rsidRDefault="009A2C45" w:rsidP="00165D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Solve proportional problems wit</w:t>
            </w:r>
            <w:r w:rsidR="005A742C">
              <w:rPr>
                <w:rFonts w:ascii="Century Gothic" w:hAnsi="Century Gothic" w:cs="Tahoma"/>
                <w:bCs/>
                <w:color w:val="000000"/>
                <w:sz w:val="18"/>
              </w:rPr>
              <w:t>h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two-part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ratios.</w:t>
            </w:r>
          </w:p>
          <w:p w14:paraId="5DB0BD5F" w14:textId="786643D7" w:rsidR="009A2C45" w:rsidRDefault="009A2C45" w:rsidP="00165D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Divide </w:t>
            </w:r>
            <w:r w:rsidR="00713A7F">
              <w:rPr>
                <w:rFonts w:ascii="Century Gothic" w:hAnsi="Century Gothic" w:cs="Tahoma"/>
                <w:bCs/>
                <w:color w:val="000000"/>
                <w:sz w:val="18"/>
              </w:rPr>
              <w:t>a value into given ratios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6D274F8A" w14:textId="06458C3D" w:rsidR="00713A7F" w:rsidRDefault="00713A7F" w:rsidP="00165D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Simplify ratios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62E3C621" w14:textId="6AEF2F1F" w:rsidR="00713A7F" w:rsidRDefault="00713A7F" w:rsidP="00165D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Express ratios i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n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the form 1:n</w:t>
            </w:r>
            <w:r w:rsidR="00646AD1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0DC2EB76" w14:textId="77777777" w:rsidR="00646AD1" w:rsidRDefault="00646AD1" w:rsidP="00165D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ratios and related fractions.</w:t>
            </w:r>
          </w:p>
          <w:p w14:paraId="16A35BF1" w14:textId="77777777" w:rsidR="00646AD1" w:rsidRPr="0079247E" w:rsidRDefault="00646AD1" w:rsidP="00165D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Understand </w:t>
            </w:r>
            <m:oMath>
              <m:r>
                <w:rPr>
                  <w:rFonts w:ascii="Cambria Math" w:hAnsi="Cambria Math" w:cs="Tahoma"/>
                  <w:color w:val="000000"/>
                  <w:sz w:val="18"/>
                </w:rPr>
                <m:t>π</m:t>
              </m:r>
            </m:oMath>
            <w:r w:rsidR="0079247E"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 as the ratio between diameter and circumference.</w:t>
            </w:r>
          </w:p>
          <w:p w14:paraId="5202FBC4" w14:textId="77777777" w:rsidR="0079247E" w:rsidRPr="00902E00" w:rsidRDefault="0079247E" w:rsidP="00165D4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Understand the gradient of a line as a ratio.</w:t>
            </w:r>
          </w:p>
          <w:p w14:paraId="0E612D70" w14:textId="77777777" w:rsidR="00902E00" w:rsidRDefault="00902E00" w:rsidP="00902E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Interpret maps using scale factors and ratios.</w:t>
            </w:r>
          </w:p>
          <w:p w14:paraId="703243E0" w14:textId="77777777" w:rsidR="00902E00" w:rsidRDefault="00902E00" w:rsidP="00902E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Multiply a fraction by an integer.</w:t>
            </w:r>
          </w:p>
          <w:p w14:paraId="5362E5E1" w14:textId="49C73ED5" w:rsidR="00902E00" w:rsidRDefault="00902E00" w:rsidP="00902E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Find the product of a pair of fractions.</w:t>
            </w:r>
          </w:p>
          <w:p w14:paraId="3CBA68E2" w14:textId="74EFBB9C" w:rsidR="00902E00" w:rsidRDefault="00902E00" w:rsidP="00902E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Divide an integer by a fraction.</w:t>
            </w:r>
          </w:p>
          <w:p w14:paraId="56568915" w14:textId="77777777" w:rsidR="00902E00" w:rsidRDefault="00902E00" w:rsidP="00902E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and use the reciprocal.</w:t>
            </w:r>
          </w:p>
          <w:p w14:paraId="50D5C272" w14:textId="77777777" w:rsidR="00902E00" w:rsidRDefault="00902E00" w:rsidP="00902E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Divide any pair of fractions.</w:t>
            </w:r>
          </w:p>
          <w:p w14:paraId="13C88348" w14:textId="339164C2" w:rsidR="00902E00" w:rsidRPr="00C818B7" w:rsidRDefault="00902E00" w:rsidP="00902E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Multiply and divide improper and mixed fractions.</w:t>
            </w:r>
          </w:p>
          <w:p w14:paraId="3347BDBC" w14:textId="0D5DB7EA" w:rsidR="00690F50" w:rsidRPr="00165D4E" w:rsidRDefault="00690F50" w:rsidP="00B91458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5ADB66E1" w14:textId="77777777" w:rsidR="00520968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Work with coordinates in all four quadrants.</w:t>
            </w:r>
          </w:p>
          <w:p w14:paraId="2E069DB5" w14:textId="77777777" w:rsidR="00520968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Identify and draw line that are parallel to the axes.</w:t>
            </w:r>
          </w:p>
          <w:p w14:paraId="4EDCE5AC" w14:textId="77777777" w:rsidR="00520968" w:rsidRPr="00955B54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Recognise and use the line </w:t>
            </w:r>
            <m:oMath>
              <m:r>
                <w:rPr>
                  <w:rFonts w:ascii="Cambria Math" w:hAnsi="Cambria Math" w:cs="Tahoma"/>
                  <w:color w:val="000000"/>
                  <w:sz w:val="18"/>
                </w:rPr>
                <m:t>y=x</m:t>
              </m:r>
            </m:oMath>
          </w:p>
          <w:p w14:paraId="0B63C4D0" w14:textId="77777777" w:rsidR="00520968" w:rsidRPr="00382EC1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lastRenderedPageBreak/>
              <w:t xml:space="preserve">Recognise and use lines in the form </w:t>
            </w:r>
            <m:oMath>
              <m:r>
                <w:rPr>
                  <w:rFonts w:ascii="Cambria Math" w:eastAsiaTheme="minorEastAsia" w:hAnsi="Cambria Math" w:cs="Tahoma"/>
                  <w:color w:val="000000"/>
                  <w:sz w:val="18"/>
                </w:rPr>
                <m:t>y=kx</m:t>
              </m:r>
            </m:oMath>
          </w:p>
          <w:p w14:paraId="0D82246D" w14:textId="77777777" w:rsidR="00520968" w:rsidRPr="00382EC1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Link </w:t>
            </w:r>
            <m:oMath>
              <m:r>
                <w:rPr>
                  <w:rFonts w:ascii="Cambria Math" w:eastAsiaTheme="minorEastAsia" w:hAnsi="Cambria Math" w:cs="Tahoma"/>
                  <w:color w:val="000000"/>
                  <w:sz w:val="18"/>
                </w:rPr>
                <m:t>y=kx</m:t>
              </m:r>
            </m:oMath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 to direct proportion problems.</w:t>
            </w:r>
          </w:p>
          <w:p w14:paraId="54BC1A4D" w14:textId="77777777" w:rsidR="00520968" w:rsidRPr="00382EC1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Explore the gradient of the line </w:t>
            </w:r>
            <m:oMath>
              <m:r>
                <w:rPr>
                  <w:rFonts w:ascii="Cambria Math" w:eastAsiaTheme="minorEastAsia" w:hAnsi="Cambria Math" w:cs="Tahoma"/>
                  <w:color w:val="000000"/>
                  <w:sz w:val="18"/>
                </w:rPr>
                <m:t>y=kx</m:t>
              </m:r>
            </m:oMath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 </w:t>
            </w:r>
          </w:p>
          <w:p w14:paraId="4F49D85C" w14:textId="77777777" w:rsidR="00520968" w:rsidRPr="009B03C2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Recognise and use lines of the form: </w:t>
            </w:r>
            <m:oMath>
              <m:r>
                <w:rPr>
                  <w:rFonts w:ascii="Cambria Math" w:eastAsiaTheme="minorEastAsia" w:hAnsi="Cambria Math" w:cs="Tahoma"/>
                  <w:color w:val="000000"/>
                  <w:sz w:val="18"/>
                </w:rPr>
                <m:t>y=x+a</m:t>
              </m:r>
            </m:oMath>
          </w:p>
          <w:p w14:paraId="5EFE19D6" w14:textId="77777777" w:rsidR="00520968" w:rsidRPr="00E9244B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Explore graphs with negative gradient.</w:t>
            </w:r>
          </w:p>
          <w:p w14:paraId="55320D78" w14:textId="77777777" w:rsidR="00520968" w:rsidRPr="00E9244B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Link graphs to linear sequences.</w:t>
            </w:r>
          </w:p>
          <w:p w14:paraId="7C3B8F8E" w14:textId="77777777" w:rsidR="00520968" w:rsidRPr="00B730C9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Plot graphs of the form </w:t>
            </w:r>
            <m:oMath>
              <m:r>
                <w:rPr>
                  <w:rFonts w:ascii="Cambria Math" w:eastAsiaTheme="minorEastAsia" w:hAnsi="Cambria Math" w:cs="Tahoma"/>
                  <w:color w:val="000000"/>
                  <w:sz w:val="18"/>
                </w:rPr>
                <m:t>y=mx+c</m:t>
              </m:r>
            </m:oMath>
          </w:p>
          <w:p w14:paraId="13FF280F" w14:textId="77777777" w:rsidR="00520968" w:rsidRPr="00B730C9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Explore non-linear graphs.</w:t>
            </w:r>
          </w:p>
          <w:p w14:paraId="3EB08976" w14:textId="77777777" w:rsidR="00520968" w:rsidRPr="003E1C3C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Find the midpoint of a line segment.</w:t>
            </w:r>
          </w:p>
          <w:p w14:paraId="15964EAF" w14:textId="77777777" w:rsidR="00520968" w:rsidRPr="003E1C3C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Draw and interpret scatter graphs.</w:t>
            </w:r>
          </w:p>
          <w:p w14:paraId="425548BF" w14:textId="77777777" w:rsidR="00520968" w:rsidRPr="003E1C3C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Understand and describe linear correlation.</w:t>
            </w:r>
          </w:p>
          <w:p w14:paraId="5CD49190" w14:textId="2C957CAA" w:rsidR="00520968" w:rsidRPr="003E1C3C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Draw and use</w:t>
            </w:r>
            <w:r w:rsidR="00695B8B"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 a</w:t>
            </w: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 xml:space="preserve"> line of best fit.</w:t>
            </w:r>
          </w:p>
          <w:p w14:paraId="61E13AC5" w14:textId="77777777" w:rsidR="00520968" w:rsidRPr="00E652E9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Identify non-linear relationships.</w:t>
            </w:r>
          </w:p>
          <w:p w14:paraId="18988244" w14:textId="77777777" w:rsidR="00520968" w:rsidRPr="00E652E9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Identify different types of data.</w:t>
            </w:r>
          </w:p>
          <w:p w14:paraId="2DCA375B" w14:textId="77777777" w:rsidR="00520968" w:rsidRPr="00E652E9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Read and interpret ungrouped and grouped frequency tables.</w:t>
            </w:r>
          </w:p>
          <w:p w14:paraId="41BA70EE" w14:textId="77777777" w:rsidR="00520968" w:rsidRPr="008E237B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Represent grouped discrete data.</w:t>
            </w:r>
          </w:p>
          <w:p w14:paraId="288B3041" w14:textId="77777777" w:rsidR="00520968" w:rsidRPr="008E237B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Represent continuous data grouped into equal classes.</w:t>
            </w:r>
          </w:p>
          <w:p w14:paraId="3E3A6E82" w14:textId="77777777" w:rsidR="00520968" w:rsidRPr="004C08B0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Represent data in two-way tables.</w:t>
            </w:r>
          </w:p>
          <w:p w14:paraId="62AE393B" w14:textId="77777777" w:rsidR="00520968" w:rsidRPr="00754A1B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lastRenderedPageBreak/>
              <w:t>Construct and find probabilities from  sample space diagrams.</w:t>
            </w:r>
          </w:p>
          <w:p w14:paraId="419C448A" w14:textId="50D67BA0" w:rsidR="00FA3C8C" w:rsidRPr="00F34044" w:rsidRDefault="00520968" w:rsidP="005209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  <w:t>Find probabilities from two-way tables and Venn diagrams.</w:t>
            </w:r>
          </w:p>
        </w:tc>
        <w:tc>
          <w:tcPr>
            <w:tcW w:w="2306" w:type="dxa"/>
          </w:tcPr>
          <w:p w14:paraId="1A310535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Form algebraic expressions.</w:t>
            </w:r>
          </w:p>
          <w:p w14:paraId="65A18FBA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Use directed number with algebra.</w:t>
            </w:r>
          </w:p>
          <w:p w14:paraId="0213CBBC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Multiply out a single bracket.</w:t>
            </w:r>
          </w:p>
          <w:p w14:paraId="4C7B93C2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Factorise into a single bracket.</w:t>
            </w:r>
          </w:p>
          <w:p w14:paraId="3BE0569E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Expand multiple single brackets and simplify.</w:t>
            </w:r>
          </w:p>
          <w:p w14:paraId="2867AD69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Expand a pair of binomials.</w:t>
            </w:r>
          </w:p>
          <w:p w14:paraId="2C746FF6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equations including brackets.</w:t>
            </w:r>
          </w:p>
          <w:p w14:paraId="09F7E98B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Form and solve equations with brackets.</w:t>
            </w:r>
          </w:p>
          <w:p w14:paraId="06C71D51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and solve simple inequalities.</w:t>
            </w:r>
          </w:p>
          <w:p w14:paraId="1FBC5929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Form and solve inequalities.</w:t>
            </w:r>
          </w:p>
          <w:p w14:paraId="17B53E3B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Solve equations and inequalities with unknowns on both sides.</w:t>
            </w:r>
          </w:p>
          <w:p w14:paraId="3898C781" w14:textId="1F212A16" w:rsidR="00520968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eastAsiaTheme="minorEastAsia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Form and solve equations and inequalities with unknowns on both sides.</w:t>
            </w:r>
          </w:p>
          <w:p w14:paraId="27BB77A7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Convert fluently between key fractions, decimals and percentages.</w:t>
            </w:r>
          </w:p>
          <w:p w14:paraId="5DEA0421" w14:textId="446AA1A0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Calculate key fractions, decimals and percentages of an amount </w:t>
            </w:r>
            <w:r w:rsidR="00DA2566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with and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without a calculator.</w:t>
            </w:r>
          </w:p>
          <w:p w14:paraId="1320120F" w14:textId="7DDC4033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Convert between decimals and percentages greater than 100%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506195F3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percentage increase and decrease with a multiplier.</w:t>
            </w:r>
          </w:p>
          <w:p w14:paraId="4AC27693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Express one number as a fraction or percentage of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another with and without a calculator.</w:t>
            </w:r>
          </w:p>
          <w:p w14:paraId="214BC371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Work out percentage change.</w:t>
            </w:r>
          </w:p>
          <w:p w14:paraId="729577F3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Choose appropriate methods to solve percentage problems.</w:t>
            </w:r>
          </w:p>
          <w:p w14:paraId="6B27A46E" w14:textId="77777777" w:rsidR="002F39BF" w:rsidRDefault="002F39BF" w:rsidP="002F39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Find the original amount given a percentage.</w:t>
            </w:r>
          </w:p>
          <w:p w14:paraId="4FF6BA1D" w14:textId="4A707D31" w:rsidR="00754A1B" w:rsidRPr="00D05A0A" w:rsidRDefault="00754A1B" w:rsidP="00C13275">
            <w:pPr>
              <w:pStyle w:val="ListParagraph"/>
              <w:spacing w:after="0" w:line="240" w:lineRule="auto"/>
              <w:ind w:left="20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587FA128" w14:textId="77777777" w:rsidR="00C13275" w:rsidRDefault="00C13275" w:rsidP="00C1327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Investigate positive powers of 10.</w:t>
            </w:r>
          </w:p>
          <w:p w14:paraId="33566C00" w14:textId="77777777" w:rsidR="00C13275" w:rsidRDefault="00C13275" w:rsidP="00C1327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Work with numbers greater than 1 in standard form.</w:t>
            </w:r>
          </w:p>
          <w:p w14:paraId="157A0821" w14:textId="0597D872" w:rsidR="00C13275" w:rsidRDefault="00C13275" w:rsidP="00C1327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Investigate negative powers of 10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.</w:t>
            </w:r>
          </w:p>
          <w:p w14:paraId="0596A273" w14:textId="77777777" w:rsidR="00C13275" w:rsidRDefault="00C13275" w:rsidP="00C1327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Compare and order numbers in standard form.</w:t>
            </w:r>
          </w:p>
          <w:p w14:paraId="7EE2BBB0" w14:textId="77777777" w:rsidR="00C13275" w:rsidRDefault="00C13275" w:rsidP="00C1327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with numbers in standard form.</w:t>
            </w:r>
          </w:p>
          <w:p w14:paraId="4CE5BDB3" w14:textId="77777777" w:rsidR="00031715" w:rsidRDefault="00C13275" w:rsidP="00C1327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and use negative and fractional indices.</w:t>
            </w:r>
          </w:p>
          <w:p w14:paraId="24AB51D2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Understand angle rules and notation.</w:t>
            </w:r>
          </w:p>
          <w:p w14:paraId="5B6EBE4D" w14:textId="0F7FA00E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Identify, calculate and solv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parallel line problems involving: alternate, corresponding and co-interior angles.</w:t>
            </w:r>
          </w:p>
          <w:p w14:paraId="42878815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angles in quadrilaterals.</w:t>
            </w:r>
          </w:p>
          <w:p w14:paraId="647C6DFC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interior angles in polygons.</w:t>
            </w:r>
          </w:p>
          <w:p w14:paraId="6758580C" w14:textId="747BCFF4" w:rsidR="00BF6AFD" w:rsidRPr="00D05A0A" w:rsidRDefault="00BF6AFD" w:rsidP="00BF6AFD">
            <w:pPr>
              <w:pStyle w:val="ListParagraph"/>
              <w:spacing w:after="0" w:line="240" w:lineRule="auto"/>
              <w:ind w:left="20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26D49BF6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Calculate the area and perimeter of triangles, rectangles, parallelograms, trapezia, compound shapes and circles.</w:t>
            </w:r>
          </w:p>
          <w:p w14:paraId="456FF067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09" w:hanging="218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Calculate parts of a circle.</w:t>
            </w:r>
          </w:p>
          <w:p w14:paraId="0C59E6E2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lastRenderedPageBreak/>
              <w:t>Understand the mean, median and mode.</w:t>
            </w:r>
          </w:p>
          <w:p w14:paraId="6FFB28DE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Choose the most appropriate average.</w:t>
            </w:r>
          </w:p>
          <w:p w14:paraId="115BB267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Find the mean from grouped and ungrouped frequency tables.</w:t>
            </w:r>
          </w:p>
          <w:p w14:paraId="05D7E6AC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Identify outliers.</w:t>
            </w:r>
          </w:p>
          <w:p w14:paraId="46B91260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Compare distributions using averages and range.</w:t>
            </w:r>
          </w:p>
          <w:p w14:paraId="1353926E" w14:textId="0FA4033C" w:rsidR="0033527A" w:rsidRPr="00D05A0A" w:rsidRDefault="0033527A" w:rsidP="00BF6AFD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</w:tr>
      <w:tr w:rsidR="00BF6AFD" w14:paraId="19F65D9C" w14:textId="77777777" w:rsidTr="00C60238">
        <w:tc>
          <w:tcPr>
            <w:tcW w:w="1550" w:type="dxa"/>
          </w:tcPr>
          <w:p w14:paraId="19E22F4A" w14:textId="0BBF3ACB" w:rsidR="00BF6AFD" w:rsidRPr="00D56A3B" w:rsidRDefault="00BF6AFD" w:rsidP="00BF6A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Assessment</w:t>
            </w:r>
          </w:p>
        </w:tc>
        <w:tc>
          <w:tcPr>
            <w:tcW w:w="2306" w:type="dxa"/>
          </w:tcPr>
          <w:p w14:paraId="29F418F4" w14:textId="77777777" w:rsidR="00BF6AFD" w:rsidRDefault="00BF6AFD" w:rsidP="00BF6AFD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12A4E6A6" w14:textId="146E106D" w:rsidR="00BF6AFD" w:rsidRPr="00337AE3" w:rsidRDefault="00BF6AFD" w:rsidP="00BF6AFD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  <w:tc>
          <w:tcPr>
            <w:tcW w:w="2306" w:type="dxa"/>
          </w:tcPr>
          <w:p w14:paraId="5D78D986" w14:textId="77777777" w:rsidR="00BF6AFD" w:rsidRDefault="00BF6AFD" w:rsidP="00BF6A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096ACA7E" w14:textId="003DBECD" w:rsidR="00BF6AFD" w:rsidRPr="00337AE3" w:rsidRDefault="00BF6AFD" w:rsidP="00BF6A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  <w:tc>
          <w:tcPr>
            <w:tcW w:w="2307" w:type="dxa"/>
          </w:tcPr>
          <w:p w14:paraId="5BCD7F22" w14:textId="77777777" w:rsidR="00BF6AFD" w:rsidRDefault="00BF6AFD" w:rsidP="00BF6AFD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17D901BA" w14:textId="75933230" w:rsidR="00BF6AFD" w:rsidRPr="00337AE3" w:rsidRDefault="00BF6AFD" w:rsidP="00BF6AFD">
            <w:pPr>
              <w:spacing w:after="0" w:line="240" w:lineRule="auto"/>
              <w:ind w:firstLine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  <w:tc>
          <w:tcPr>
            <w:tcW w:w="2306" w:type="dxa"/>
          </w:tcPr>
          <w:p w14:paraId="2AF946D0" w14:textId="77777777" w:rsidR="00BF6AFD" w:rsidRDefault="00BF6AFD" w:rsidP="00BF6AFD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2DAB634C" w14:textId="381E5847" w:rsidR="00BF6AFD" w:rsidRPr="00BF6AFD" w:rsidRDefault="00BF6AFD" w:rsidP="00BF6AFD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BF6AFD"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  <w:tc>
          <w:tcPr>
            <w:tcW w:w="2306" w:type="dxa"/>
          </w:tcPr>
          <w:p w14:paraId="7F2D76E7" w14:textId="77777777" w:rsidR="00BF6AFD" w:rsidRDefault="00BF6AFD" w:rsidP="00BF6AFD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4D0F2C89" w14:textId="0E377754" w:rsidR="00BF6AFD" w:rsidRPr="00337AE3" w:rsidRDefault="00BF6AFD" w:rsidP="00BF6AFD">
            <w:pPr>
              <w:spacing w:after="0" w:line="240" w:lineRule="auto"/>
              <w:ind w:left="26" w:firstLine="11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  <w:tc>
          <w:tcPr>
            <w:tcW w:w="2307" w:type="dxa"/>
          </w:tcPr>
          <w:p w14:paraId="00E98B4A" w14:textId="77777777" w:rsidR="00BF6AFD" w:rsidRDefault="00BF6AFD" w:rsidP="00BF6AFD">
            <w:pPr>
              <w:spacing w:after="0" w:line="240" w:lineRule="auto"/>
              <w:ind w:left="37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In class assessments.</w:t>
            </w:r>
          </w:p>
          <w:p w14:paraId="7286018C" w14:textId="1A914B16" w:rsidR="00BF6AFD" w:rsidRPr="00BF6AFD" w:rsidRDefault="00BF6AFD" w:rsidP="00BF6AFD">
            <w:pPr>
              <w:spacing w:after="0" w:line="240" w:lineRule="auto"/>
              <w:jc w:val="both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BF6AFD">
              <w:rPr>
                <w:rFonts w:ascii="Century Gothic" w:hAnsi="Century Gothic" w:cs="Tahoma"/>
                <w:bCs/>
                <w:color w:val="000000"/>
                <w:sz w:val="18"/>
              </w:rPr>
              <w:t>End of topic tests.</w:t>
            </w:r>
          </w:p>
        </w:tc>
      </w:tr>
      <w:tr w:rsidR="00BF6AFD" w14:paraId="071F5452" w14:textId="77777777" w:rsidTr="00C60238">
        <w:tc>
          <w:tcPr>
            <w:tcW w:w="1550" w:type="dxa"/>
          </w:tcPr>
          <w:p w14:paraId="1B71E5FE" w14:textId="274B689A" w:rsidR="00BF6AFD" w:rsidRDefault="00BF6AFD" w:rsidP="00BF6A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</w:p>
          <w:p w14:paraId="7B90FD36" w14:textId="77777777" w:rsidR="00BF6AFD" w:rsidRPr="00D56A3B" w:rsidRDefault="00BF6AFD" w:rsidP="00BF6A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</w:p>
        </w:tc>
        <w:tc>
          <w:tcPr>
            <w:tcW w:w="2306" w:type="dxa"/>
          </w:tcPr>
          <w:p w14:paraId="6489B32E" w14:textId="1FAEB019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Make a how to use your calculator guide! It will come in helpful for future learning.</w:t>
            </w:r>
          </w:p>
          <w:p w14:paraId="32E2B245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A44C9E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You’re planning an epic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journey, u</w:t>
            </w:r>
            <w:r w:rsidRPr="00A44C9E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se Google Earth to figure out where you will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travel</w:t>
            </w:r>
            <w:r w:rsidRPr="00A44C9E">
              <w:rPr>
                <w:rFonts w:ascii="Century Gothic" w:hAnsi="Century Gothic" w:cs="Tahoma"/>
                <w:bCs/>
                <w:color w:val="000000"/>
                <w:sz w:val="18"/>
              </w:rPr>
              <w:t>, and how far in total you will travel.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Can you give distances in cm, m and km?</w:t>
            </w:r>
          </w:p>
          <w:p w14:paraId="276ADA09" w14:textId="03E3F313" w:rsidR="00BF6AFD" w:rsidRPr="00DA2566" w:rsidRDefault="00BF6AFD" w:rsidP="00DA25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Can you investigate average temperatures across the wor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ld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, can you find very cold cities/places and compare them to very warm cities/places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>?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Work out the differences.</w:t>
            </w:r>
          </w:p>
        </w:tc>
        <w:tc>
          <w:tcPr>
            <w:tcW w:w="2306" w:type="dxa"/>
          </w:tcPr>
          <w:p w14:paraId="2A6EB303" w14:textId="77777777" w:rsidR="00F31CEF" w:rsidRDefault="00F31CEF" w:rsidP="00F31CE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F31CEF">
              <w:rPr>
                <w:rFonts w:ascii="Century Gothic" w:hAnsi="Century Gothic" w:cs="Tahoma"/>
                <w:bCs/>
                <w:color w:val="000000"/>
                <w:sz w:val="18"/>
              </w:rPr>
              <w:t>Can you design a board game which tests your fraction arithmetic?</w:t>
            </w:r>
          </w:p>
          <w:p w14:paraId="2105B84E" w14:textId="77777777" w:rsidR="00DA2566" w:rsidRDefault="00DA2566" w:rsidP="00DA256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Try to keep practising your negative number skills! </w:t>
            </w:r>
            <w:hyperlink r:id="rId8" w:history="1">
              <w:r w:rsidRPr="00553808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https://www.cimt.org.uk/projects/mepres/book7/bk7i15/bk7_15i1.htm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&amp; </w:t>
            </w:r>
            <w:hyperlink r:id="rId9" w:history="1">
              <w:r w:rsidRPr="00553808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https://www.cimt.org.uk/projects/mepres/book7/bk7i15/bk7_15i2.htm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  <w:p w14:paraId="38EAC148" w14:textId="77777777" w:rsidR="00DA2566" w:rsidRPr="00F31CEF" w:rsidRDefault="00DA2566" w:rsidP="00DA2566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  <w:p w14:paraId="088CC513" w14:textId="63EF561F" w:rsidR="00BF6AFD" w:rsidRPr="00F31CEF" w:rsidRDefault="00BF6AFD" w:rsidP="00F31CEF">
            <w:pPr>
              <w:pStyle w:val="ListParagraph"/>
              <w:spacing w:after="0" w:line="240" w:lineRule="auto"/>
              <w:ind w:left="0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0F1BAEF2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Looking at a newspaper or magazine, how many times do you see data displayed / represented?</w:t>
            </w:r>
          </w:p>
          <w:p w14:paraId="34133A34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Learn about the Archimedean spiral and its links to the coordinates we have been learning about. </w:t>
            </w:r>
            <w:hyperlink r:id="rId10" w:history="1">
              <w:r w:rsidRPr="00147563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https://nrich.maths.org/13746</w:t>
              </w:r>
            </w:hyperlink>
          </w:p>
          <w:p w14:paraId="741855AE" w14:textId="4E44737E" w:rsidR="00BF6AFD" w:rsidRPr="00695B8B" w:rsidRDefault="00BF6AFD" w:rsidP="00695B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695B8B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Have you tried Desmos graphing tool? </w:t>
            </w:r>
            <w:hyperlink r:id="rId11" w:history="1">
              <w:r w:rsidRPr="00695B8B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https://www.desmos.com/calculator</w:t>
              </w:r>
            </w:hyperlink>
            <w:r w:rsidRPr="00695B8B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Experiment with different equations to see how they appear on a Cartesian Plane.</w:t>
            </w:r>
          </w:p>
        </w:tc>
        <w:tc>
          <w:tcPr>
            <w:tcW w:w="2306" w:type="dxa"/>
          </w:tcPr>
          <w:p w14:paraId="28341F97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How did the machine guess your number?  Can you work out the process it used? </w:t>
            </w:r>
            <w:hyperlink r:id="rId12" w:history="1">
              <w:r w:rsidRPr="00147563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https://nrich.maths.org/7216</w:t>
              </w:r>
            </w:hyperlink>
          </w:p>
          <w:p w14:paraId="3E9D5FFA" w14:textId="77777777" w:rsidR="00F31CEF" w:rsidRDefault="00BF6AFD" w:rsidP="00F31CE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42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>Can you write a restaurant order for at least 8 friends using algebra and brackets?  How could this help</w:t>
            </w:r>
            <w:r w:rsidR="00695B8B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the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waiting staff? Are there any other real-life uses of brackets and algebraic expressions?</w:t>
            </w:r>
          </w:p>
          <w:p w14:paraId="64D295F8" w14:textId="4B482C78" w:rsidR="00F31CEF" w:rsidRPr="002E034E" w:rsidRDefault="00F31CEF" w:rsidP="00F31CEF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6" w:type="dxa"/>
          </w:tcPr>
          <w:p w14:paraId="7B7F669C" w14:textId="452F6385" w:rsidR="00BF6AFD" w:rsidRPr="00F31CEF" w:rsidRDefault="00BF6AFD" w:rsidP="00F31CE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9F2A94">
              <w:rPr>
                <w:rFonts w:ascii="Century Gothic" w:hAnsi="Century Gothic" w:cs="Tahoma"/>
                <w:bCs/>
                <w:color w:val="000000"/>
                <w:sz w:val="18"/>
              </w:rPr>
              <w:t>Go shopping.  Look around at the reductions in any shop – can you work out the percentage change?</w:t>
            </w:r>
          </w:p>
          <w:p w14:paraId="7A093B00" w14:textId="3EA8ED83" w:rsidR="00BF6AFD" w:rsidRDefault="00BF6AFD" w:rsidP="00F31CE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9F2A94">
              <w:rPr>
                <w:rFonts w:ascii="Century Gothic" w:hAnsi="Century Gothic" w:cs="Tahoma"/>
                <w:bCs/>
                <w:color w:val="000000"/>
                <w:sz w:val="18"/>
              </w:rPr>
              <w:t>Can you design a poster to explain the laws of indices and standard form</w:t>
            </w:r>
            <w:r w:rsidR="00F31CEF">
              <w:rPr>
                <w:rFonts w:ascii="Century Gothic" w:hAnsi="Century Gothic" w:cs="Tahoma"/>
                <w:bCs/>
                <w:color w:val="000000"/>
                <w:sz w:val="18"/>
              </w:rPr>
              <w:t>?</w:t>
            </w:r>
          </w:p>
          <w:p w14:paraId="06456070" w14:textId="4853399A" w:rsidR="00F31CEF" w:rsidRPr="00F31CEF" w:rsidRDefault="00F31CEF" w:rsidP="00F31CE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9F2A94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Can you find the value of n using your knowledge of indices and algebra? </w:t>
            </w:r>
            <w:hyperlink r:id="rId13" w:history="1">
              <w:r w:rsidRPr="009F2A94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https://nrich.maths.org/847</w:t>
              </w:r>
            </w:hyperlink>
          </w:p>
          <w:p w14:paraId="653CB041" w14:textId="62C6DF4F" w:rsidR="00BF6AFD" w:rsidRPr="00027373" w:rsidRDefault="00BF6AFD" w:rsidP="00F31CEF">
            <w:pPr>
              <w:pStyle w:val="ListParagraph"/>
              <w:spacing w:after="0" w:line="240" w:lineRule="auto"/>
              <w:ind w:left="179"/>
              <w:rPr>
                <w:rFonts w:ascii="Century Gothic" w:hAnsi="Century Gothic" w:cs="Tahoma"/>
                <w:bCs/>
                <w:color w:val="000000"/>
                <w:sz w:val="18"/>
              </w:rPr>
            </w:pPr>
          </w:p>
        </w:tc>
        <w:tc>
          <w:tcPr>
            <w:tcW w:w="2307" w:type="dxa"/>
          </w:tcPr>
          <w:p w14:paraId="5D9F463B" w14:textId="77777777" w:rsidR="00BF6AFD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 w:rsidRPr="009F2A94"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  <w:r>
              <w:rPr>
                <w:rFonts w:ascii="Century Gothic" w:hAnsi="Century Gothic" w:cs="Tahoma"/>
                <w:bCs/>
                <w:color w:val="000000"/>
                <w:sz w:val="18"/>
              </w:rPr>
              <w:t>Looking at a magazine or newspaper, how many times do you see the word average?  Can you decide which average has been used?</w:t>
            </w:r>
          </w:p>
          <w:p w14:paraId="36160DE1" w14:textId="06883E89" w:rsidR="00BF6AFD" w:rsidRPr="009F2A94" w:rsidRDefault="00BF6AFD" w:rsidP="00BF6AF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8" w:hanging="219"/>
              <w:rPr>
                <w:rFonts w:ascii="Century Gothic" w:hAnsi="Century Gothic" w:cs="Tahoma"/>
                <w:bCs/>
                <w:color w:val="000000"/>
                <w:sz w:val="18"/>
              </w:rPr>
            </w:pPr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Which of the four examples have the greatest area shaded. </w:t>
            </w:r>
            <w:hyperlink r:id="rId14" w:history="1">
              <w:r w:rsidRPr="001B398D">
                <w:rPr>
                  <w:rStyle w:val="Hyperlink"/>
                  <w:rFonts w:ascii="Century Gothic" w:hAnsi="Century Gothic" w:cs="Tahoma"/>
                  <w:bCs/>
                  <w:sz w:val="18"/>
                </w:rPr>
                <w:t>https://nrich.maths.org/809</w:t>
              </w:r>
            </w:hyperlink>
            <w:r>
              <w:rPr>
                <w:rFonts w:ascii="Century Gothic" w:hAnsi="Century Gothic" w:cs="Tahoma"/>
                <w:bCs/>
                <w:color w:val="000000"/>
                <w:sz w:val="18"/>
              </w:rPr>
              <w:t xml:space="preserve"> </w:t>
            </w:r>
          </w:p>
        </w:tc>
      </w:tr>
    </w:tbl>
    <w:p w14:paraId="57F290A0" w14:textId="77777777" w:rsidR="00587F4D" w:rsidRPr="004369D1" w:rsidRDefault="00587F4D" w:rsidP="003A017B">
      <w:pPr>
        <w:tabs>
          <w:tab w:val="left" w:pos="3817"/>
        </w:tabs>
        <w:rPr>
          <w:rFonts w:ascii="Century Gothic" w:hAnsi="Century Gothic"/>
          <w:sz w:val="2"/>
          <w:szCs w:val="20"/>
          <w:lang w:val="en-US"/>
        </w:rPr>
      </w:pPr>
    </w:p>
    <w:sectPr w:rsidR="00587F4D" w:rsidRPr="004369D1" w:rsidSect="00C63580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33ECC" w14:textId="77777777" w:rsidR="00F06D7F" w:rsidRDefault="00F06D7F" w:rsidP="0047765C">
      <w:pPr>
        <w:spacing w:after="0" w:line="240" w:lineRule="auto"/>
      </w:pPr>
      <w:r>
        <w:separator/>
      </w:r>
    </w:p>
  </w:endnote>
  <w:endnote w:type="continuationSeparator" w:id="0">
    <w:p w14:paraId="611E14A5" w14:textId="77777777" w:rsidR="00F06D7F" w:rsidRDefault="00F06D7F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6FB4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075BC" w14:textId="77777777" w:rsidR="00F06D7F" w:rsidRDefault="00F06D7F" w:rsidP="0047765C">
      <w:pPr>
        <w:spacing w:after="0" w:line="240" w:lineRule="auto"/>
      </w:pPr>
      <w:r>
        <w:separator/>
      </w:r>
    </w:p>
  </w:footnote>
  <w:footnote w:type="continuationSeparator" w:id="0">
    <w:p w14:paraId="7B6A1FB6" w14:textId="77777777" w:rsidR="00F06D7F" w:rsidRDefault="00F06D7F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B1D5" w14:textId="77777777" w:rsidR="0047765C" w:rsidRDefault="0047765C">
    <w:pPr>
      <w:pStyle w:val="Header"/>
    </w:pPr>
    <w:r>
      <w:t xml:space="preserve"> </w:t>
    </w:r>
  </w:p>
  <w:p w14:paraId="28BC2E9F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26.8pt;height:215.4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713A"/>
    <w:multiLevelType w:val="hybridMultilevel"/>
    <w:tmpl w:val="3CD8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2B4C8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77612"/>
    <w:multiLevelType w:val="hybridMultilevel"/>
    <w:tmpl w:val="C63EC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11146">
    <w:abstractNumId w:val="7"/>
  </w:num>
  <w:num w:numId="2" w16cid:durableId="1165165867">
    <w:abstractNumId w:val="15"/>
  </w:num>
  <w:num w:numId="3" w16cid:durableId="280846114">
    <w:abstractNumId w:val="20"/>
  </w:num>
  <w:num w:numId="4" w16cid:durableId="2147308307">
    <w:abstractNumId w:val="22"/>
  </w:num>
  <w:num w:numId="5" w16cid:durableId="1864854605">
    <w:abstractNumId w:val="8"/>
  </w:num>
  <w:num w:numId="6" w16cid:durableId="1466654485">
    <w:abstractNumId w:val="9"/>
  </w:num>
  <w:num w:numId="7" w16cid:durableId="699933900">
    <w:abstractNumId w:val="18"/>
  </w:num>
  <w:num w:numId="8" w16cid:durableId="1054238402">
    <w:abstractNumId w:val="13"/>
  </w:num>
  <w:num w:numId="9" w16cid:durableId="1538468734">
    <w:abstractNumId w:val="3"/>
  </w:num>
  <w:num w:numId="10" w16cid:durableId="440301811">
    <w:abstractNumId w:val="0"/>
  </w:num>
  <w:num w:numId="11" w16cid:durableId="416024565">
    <w:abstractNumId w:val="12"/>
  </w:num>
  <w:num w:numId="12" w16cid:durableId="760494651">
    <w:abstractNumId w:val="16"/>
  </w:num>
  <w:num w:numId="13" w16cid:durableId="1126778465">
    <w:abstractNumId w:val="14"/>
  </w:num>
  <w:num w:numId="14" w16cid:durableId="61604418">
    <w:abstractNumId w:val="5"/>
  </w:num>
  <w:num w:numId="15" w16cid:durableId="2136097739">
    <w:abstractNumId w:val="2"/>
  </w:num>
  <w:num w:numId="16" w16cid:durableId="859274412">
    <w:abstractNumId w:val="11"/>
  </w:num>
  <w:num w:numId="17" w16cid:durableId="306786590">
    <w:abstractNumId w:val="10"/>
  </w:num>
  <w:num w:numId="18" w16cid:durableId="770468040">
    <w:abstractNumId w:val="19"/>
  </w:num>
  <w:num w:numId="19" w16cid:durableId="1882860853">
    <w:abstractNumId w:val="21"/>
  </w:num>
  <w:num w:numId="20" w16cid:durableId="550579527">
    <w:abstractNumId w:val="4"/>
  </w:num>
  <w:num w:numId="21" w16cid:durableId="861361001">
    <w:abstractNumId w:val="1"/>
  </w:num>
  <w:num w:numId="22" w16cid:durableId="987170247">
    <w:abstractNumId w:val="17"/>
  </w:num>
  <w:num w:numId="23" w16cid:durableId="508329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27373"/>
    <w:rsid w:val="00031715"/>
    <w:rsid w:val="00032223"/>
    <w:rsid w:val="000400BB"/>
    <w:rsid w:val="00042531"/>
    <w:rsid w:val="0004265A"/>
    <w:rsid w:val="0005049A"/>
    <w:rsid w:val="00055D5C"/>
    <w:rsid w:val="000636AA"/>
    <w:rsid w:val="00066405"/>
    <w:rsid w:val="00080189"/>
    <w:rsid w:val="000A2A39"/>
    <w:rsid w:val="000B7A67"/>
    <w:rsid w:val="000E700C"/>
    <w:rsid w:val="000F38D7"/>
    <w:rsid w:val="001016C8"/>
    <w:rsid w:val="00105FE4"/>
    <w:rsid w:val="00107FE8"/>
    <w:rsid w:val="00127BAD"/>
    <w:rsid w:val="00130CEF"/>
    <w:rsid w:val="001644CD"/>
    <w:rsid w:val="00165D4E"/>
    <w:rsid w:val="00166E9F"/>
    <w:rsid w:val="00170EA7"/>
    <w:rsid w:val="00176F97"/>
    <w:rsid w:val="00185CAA"/>
    <w:rsid w:val="001908D3"/>
    <w:rsid w:val="001B0372"/>
    <w:rsid w:val="001B5652"/>
    <w:rsid w:val="001B728C"/>
    <w:rsid w:val="001C7DEB"/>
    <w:rsid w:val="001D7D7A"/>
    <w:rsid w:val="001F1933"/>
    <w:rsid w:val="001F3EDA"/>
    <w:rsid w:val="001F7ED2"/>
    <w:rsid w:val="002170CF"/>
    <w:rsid w:val="002172E8"/>
    <w:rsid w:val="00222EEA"/>
    <w:rsid w:val="0022617C"/>
    <w:rsid w:val="0023423A"/>
    <w:rsid w:val="00235D12"/>
    <w:rsid w:val="002443B5"/>
    <w:rsid w:val="00272371"/>
    <w:rsid w:val="00281902"/>
    <w:rsid w:val="00284018"/>
    <w:rsid w:val="002A3C8F"/>
    <w:rsid w:val="002B2604"/>
    <w:rsid w:val="002B69AE"/>
    <w:rsid w:val="002C3811"/>
    <w:rsid w:val="002E034E"/>
    <w:rsid w:val="002E788E"/>
    <w:rsid w:val="002F30EC"/>
    <w:rsid w:val="002F39BF"/>
    <w:rsid w:val="00302C99"/>
    <w:rsid w:val="00304B61"/>
    <w:rsid w:val="003113EA"/>
    <w:rsid w:val="00311FA6"/>
    <w:rsid w:val="00316841"/>
    <w:rsid w:val="0031704E"/>
    <w:rsid w:val="00320616"/>
    <w:rsid w:val="003246A3"/>
    <w:rsid w:val="0033527A"/>
    <w:rsid w:val="00337AE3"/>
    <w:rsid w:val="00351030"/>
    <w:rsid w:val="00352E85"/>
    <w:rsid w:val="003538FE"/>
    <w:rsid w:val="003547A9"/>
    <w:rsid w:val="00355EC5"/>
    <w:rsid w:val="003613BF"/>
    <w:rsid w:val="00381438"/>
    <w:rsid w:val="00382EC1"/>
    <w:rsid w:val="00397C0F"/>
    <w:rsid w:val="003A017B"/>
    <w:rsid w:val="003A7E33"/>
    <w:rsid w:val="003C3B58"/>
    <w:rsid w:val="003D0AE2"/>
    <w:rsid w:val="003E0EAC"/>
    <w:rsid w:val="003E1C3C"/>
    <w:rsid w:val="003F6809"/>
    <w:rsid w:val="00400C82"/>
    <w:rsid w:val="00433377"/>
    <w:rsid w:val="0043673F"/>
    <w:rsid w:val="004369D1"/>
    <w:rsid w:val="00453EB4"/>
    <w:rsid w:val="0047269C"/>
    <w:rsid w:val="0047765C"/>
    <w:rsid w:val="004A4B6D"/>
    <w:rsid w:val="004A6BF8"/>
    <w:rsid w:val="004B037E"/>
    <w:rsid w:val="004B594B"/>
    <w:rsid w:val="004B7BF4"/>
    <w:rsid w:val="004C08B0"/>
    <w:rsid w:val="004C16DA"/>
    <w:rsid w:val="004D477F"/>
    <w:rsid w:val="004E52FC"/>
    <w:rsid w:val="004F0830"/>
    <w:rsid w:val="0050162A"/>
    <w:rsid w:val="00505C83"/>
    <w:rsid w:val="005131A6"/>
    <w:rsid w:val="00515F52"/>
    <w:rsid w:val="00520968"/>
    <w:rsid w:val="00551746"/>
    <w:rsid w:val="00576144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A742C"/>
    <w:rsid w:val="005B719F"/>
    <w:rsid w:val="005C1C44"/>
    <w:rsid w:val="005C1DF6"/>
    <w:rsid w:val="005D5C09"/>
    <w:rsid w:val="00607F17"/>
    <w:rsid w:val="00625019"/>
    <w:rsid w:val="006307DC"/>
    <w:rsid w:val="00635F36"/>
    <w:rsid w:val="00637D63"/>
    <w:rsid w:val="00646AD1"/>
    <w:rsid w:val="006668FD"/>
    <w:rsid w:val="00673BAB"/>
    <w:rsid w:val="00690F50"/>
    <w:rsid w:val="00695B8B"/>
    <w:rsid w:val="00696361"/>
    <w:rsid w:val="006967CC"/>
    <w:rsid w:val="006A5A7A"/>
    <w:rsid w:val="006C5CA4"/>
    <w:rsid w:val="006C73EF"/>
    <w:rsid w:val="006D7498"/>
    <w:rsid w:val="006E042E"/>
    <w:rsid w:val="006F3183"/>
    <w:rsid w:val="00711382"/>
    <w:rsid w:val="00713A7F"/>
    <w:rsid w:val="00743396"/>
    <w:rsid w:val="00751202"/>
    <w:rsid w:val="00754A1B"/>
    <w:rsid w:val="00757D5D"/>
    <w:rsid w:val="00766716"/>
    <w:rsid w:val="00770ED1"/>
    <w:rsid w:val="00777C4F"/>
    <w:rsid w:val="0078692C"/>
    <w:rsid w:val="0079247E"/>
    <w:rsid w:val="007A661A"/>
    <w:rsid w:val="007A68B4"/>
    <w:rsid w:val="007A7F2D"/>
    <w:rsid w:val="007B2D1C"/>
    <w:rsid w:val="007B4AC8"/>
    <w:rsid w:val="007B7312"/>
    <w:rsid w:val="007B7D9D"/>
    <w:rsid w:val="007D5AF6"/>
    <w:rsid w:val="008021E4"/>
    <w:rsid w:val="008130FF"/>
    <w:rsid w:val="00826BBB"/>
    <w:rsid w:val="0083184B"/>
    <w:rsid w:val="00832ADA"/>
    <w:rsid w:val="00836E7E"/>
    <w:rsid w:val="00855E59"/>
    <w:rsid w:val="00864697"/>
    <w:rsid w:val="00872CAE"/>
    <w:rsid w:val="00877D1E"/>
    <w:rsid w:val="00891280"/>
    <w:rsid w:val="0089327A"/>
    <w:rsid w:val="00893BFD"/>
    <w:rsid w:val="00894749"/>
    <w:rsid w:val="00896F92"/>
    <w:rsid w:val="008C0E2C"/>
    <w:rsid w:val="008C354D"/>
    <w:rsid w:val="008D424E"/>
    <w:rsid w:val="008D6C35"/>
    <w:rsid w:val="008E237B"/>
    <w:rsid w:val="008F6E85"/>
    <w:rsid w:val="00902E00"/>
    <w:rsid w:val="00911335"/>
    <w:rsid w:val="00914CC7"/>
    <w:rsid w:val="00921A53"/>
    <w:rsid w:val="00934895"/>
    <w:rsid w:val="00942CD8"/>
    <w:rsid w:val="00955B54"/>
    <w:rsid w:val="009652B7"/>
    <w:rsid w:val="00967B35"/>
    <w:rsid w:val="009753FC"/>
    <w:rsid w:val="009759E4"/>
    <w:rsid w:val="00992713"/>
    <w:rsid w:val="009A0BC7"/>
    <w:rsid w:val="009A2C45"/>
    <w:rsid w:val="009B03C2"/>
    <w:rsid w:val="009B27D3"/>
    <w:rsid w:val="009B395B"/>
    <w:rsid w:val="009B5639"/>
    <w:rsid w:val="009C2320"/>
    <w:rsid w:val="009C2416"/>
    <w:rsid w:val="009D6C8A"/>
    <w:rsid w:val="009D7E3F"/>
    <w:rsid w:val="009F2A94"/>
    <w:rsid w:val="00A067EB"/>
    <w:rsid w:val="00A10B0C"/>
    <w:rsid w:val="00A11E89"/>
    <w:rsid w:val="00A22009"/>
    <w:rsid w:val="00A23205"/>
    <w:rsid w:val="00A44C9E"/>
    <w:rsid w:val="00A4743F"/>
    <w:rsid w:val="00A66489"/>
    <w:rsid w:val="00A915BA"/>
    <w:rsid w:val="00A91BF6"/>
    <w:rsid w:val="00AB3C72"/>
    <w:rsid w:val="00AB3DFF"/>
    <w:rsid w:val="00AC5E2D"/>
    <w:rsid w:val="00AE2255"/>
    <w:rsid w:val="00AE6EA8"/>
    <w:rsid w:val="00B24A04"/>
    <w:rsid w:val="00B25492"/>
    <w:rsid w:val="00B3455B"/>
    <w:rsid w:val="00B368A6"/>
    <w:rsid w:val="00B438A8"/>
    <w:rsid w:val="00B447AD"/>
    <w:rsid w:val="00B53A4F"/>
    <w:rsid w:val="00B567C2"/>
    <w:rsid w:val="00B57528"/>
    <w:rsid w:val="00B61A10"/>
    <w:rsid w:val="00B64110"/>
    <w:rsid w:val="00B730C9"/>
    <w:rsid w:val="00B827F0"/>
    <w:rsid w:val="00B86A99"/>
    <w:rsid w:val="00B91458"/>
    <w:rsid w:val="00BD0A99"/>
    <w:rsid w:val="00BD6726"/>
    <w:rsid w:val="00BE1430"/>
    <w:rsid w:val="00BE1FA1"/>
    <w:rsid w:val="00BF32C7"/>
    <w:rsid w:val="00BF3B53"/>
    <w:rsid w:val="00BF6AFD"/>
    <w:rsid w:val="00C00B51"/>
    <w:rsid w:val="00C01DDC"/>
    <w:rsid w:val="00C04371"/>
    <w:rsid w:val="00C13275"/>
    <w:rsid w:val="00C24C1E"/>
    <w:rsid w:val="00C31356"/>
    <w:rsid w:val="00C41789"/>
    <w:rsid w:val="00C42544"/>
    <w:rsid w:val="00C45303"/>
    <w:rsid w:val="00C52800"/>
    <w:rsid w:val="00C551CF"/>
    <w:rsid w:val="00C60238"/>
    <w:rsid w:val="00C61DF7"/>
    <w:rsid w:val="00C62322"/>
    <w:rsid w:val="00C63580"/>
    <w:rsid w:val="00C7134F"/>
    <w:rsid w:val="00C818B7"/>
    <w:rsid w:val="00C821BF"/>
    <w:rsid w:val="00C8230F"/>
    <w:rsid w:val="00C84962"/>
    <w:rsid w:val="00C9145B"/>
    <w:rsid w:val="00C940A5"/>
    <w:rsid w:val="00CA2145"/>
    <w:rsid w:val="00CB7125"/>
    <w:rsid w:val="00CB72C3"/>
    <w:rsid w:val="00CB7412"/>
    <w:rsid w:val="00CC1AB6"/>
    <w:rsid w:val="00CD2F36"/>
    <w:rsid w:val="00CD333D"/>
    <w:rsid w:val="00CD46D2"/>
    <w:rsid w:val="00CF274D"/>
    <w:rsid w:val="00D05A0A"/>
    <w:rsid w:val="00D15A56"/>
    <w:rsid w:val="00D24109"/>
    <w:rsid w:val="00D31148"/>
    <w:rsid w:val="00D415D0"/>
    <w:rsid w:val="00D5172B"/>
    <w:rsid w:val="00D51B27"/>
    <w:rsid w:val="00D56A3B"/>
    <w:rsid w:val="00DA2566"/>
    <w:rsid w:val="00DB465A"/>
    <w:rsid w:val="00DB466C"/>
    <w:rsid w:val="00DB52FD"/>
    <w:rsid w:val="00DB7F16"/>
    <w:rsid w:val="00DC4B86"/>
    <w:rsid w:val="00DE0B69"/>
    <w:rsid w:val="00DE14D8"/>
    <w:rsid w:val="00DE2C62"/>
    <w:rsid w:val="00DE565B"/>
    <w:rsid w:val="00DF6D55"/>
    <w:rsid w:val="00E02902"/>
    <w:rsid w:val="00E2055D"/>
    <w:rsid w:val="00E21EE0"/>
    <w:rsid w:val="00E34DC8"/>
    <w:rsid w:val="00E53106"/>
    <w:rsid w:val="00E540A6"/>
    <w:rsid w:val="00E60294"/>
    <w:rsid w:val="00E646E9"/>
    <w:rsid w:val="00E652E9"/>
    <w:rsid w:val="00E8230A"/>
    <w:rsid w:val="00E87ADE"/>
    <w:rsid w:val="00E9244B"/>
    <w:rsid w:val="00E96808"/>
    <w:rsid w:val="00EB31D5"/>
    <w:rsid w:val="00EC4E90"/>
    <w:rsid w:val="00ED451C"/>
    <w:rsid w:val="00EF1910"/>
    <w:rsid w:val="00F011DF"/>
    <w:rsid w:val="00F024DF"/>
    <w:rsid w:val="00F06D7F"/>
    <w:rsid w:val="00F14C19"/>
    <w:rsid w:val="00F26F79"/>
    <w:rsid w:val="00F31CEF"/>
    <w:rsid w:val="00F34044"/>
    <w:rsid w:val="00F34F75"/>
    <w:rsid w:val="00F35479"/>
    <w:rsid w:val="00F40365"/>
    <w:rsid w:val="00F42478"/>
    <w:rsid w:val="00F45A2B"/>
    <w:rsid w:val="00F45A9E"/>
    <w:rsid w:val="00F53B64"/>
    <w:rsid w:val="00F60840"/>
    <w:rsid w:val="00F62D47"/>
    <w:rsid w:val="00F76251"/>
    <w:rsid w:val="00F83E7D"/>
    <w:rsid w:val="00F96021"/>
    <w:rsid w:val="00FA3C8C"/>
    <w:rsid w:val="00FA5EDF"/>
    <w:rsid w:val="00FE6FC0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6710689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E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6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ED18-DE21-4ADA-8A72-E1F8DEED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Nugent</dc:creator>
  <cp:lastModifiedBy>Sue O’Neill</cp:lastModifiedBy>
  <cp:revision>6</cp:revision>
  <cp:lastPrinted>2017-01-30T07:48:00Z</cp:lastPrinted>
  <dcterms:created xsi:type="dcterms:W3CDTF">2023-07-15T07:46:00Z</dcterms:created>
  <dcterms:modified xsi:type="dcterms:W3CDTF">2024-10-13T18:17:00Z</dcterms:modified>
</cp:coreProperties>
</file>