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55"/>
        <w:gridCol w:w="2126"/>
        <w:gridCol w:w="2410"/>
        <w:gridCol w:w="2409"/>
        <w:gridCol w:w="1701"/>
        <w:gridCol w:w="2268"/>
        <w:gridCol w:w="2919"/>
      </w:tblGrid>
      <w:tr w:rsidR="00D56A3B" w:rsidTr="009F79C3">
        <w:tc>
          <w:tcPr>
            <w:tcW w:w="15388" w:type="dxa"/>
            <w:gridSpan w:val="7"/>
          </w:tcPr>
          <w:p w:rsidR="00D56A3B" w:rsidRPr="00D56A3B" w:rsidRDefault="00B926D3" w:rsidP="00B926D3">
            <w:pPr>
              <w:spacing w:after="0" w:line="240" w:lineRule="auto"/>
              <w:jc w:val="center"/>
              <w:rPr>
                <w:rFonts w:ascii="Century Gothic" w:hAnsi="Century Gothic" w:cs="Tahoma"/>
                <w:b/>
                <w:bCs/>
                <w:color w:val="000000"/>
              </w:rPr>
            </w:pPr>
            <w:r>
              <w:rPr>
                <w:rFonts w:ascii="Century Gothic" w:hAnsi="Century Gothic" w:cs="Tahoma"/>
                <w:b/>
                <w:bCs/>
                <w:color w:val="000000"/>
              </w:rPr>
              <w:t>Year 8</w:t>
            </w:r>
            <w:r w:rsidR="00B66687">
              <w:rPr>
                <w:rFonts w:ascii="Century Gothic" w:hAnsi="Century Gothic" w:cs="Tahoma"/>
                <w:b/>
                <w:bCs/>
                <w:color w:val="000000"/>
              </w:rPr>
              <w:t xml:space="preserve"> - Science</w:t>
            </w:r>
          </w:p>
        </w:tc>
      </w:tr>
      <w:tr w:rsidR="001964E3" w:rsidTr="00B926D3">
        <w:tc>
          <w:tcPr>
            <w:tcW w:w="1555"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Curriculum intent</w:t>
            </w:r>
          </w:p>
        </w:tc>
        <w:tc>
          <w:tcPr>
            <w:tcW w:w="13833" w:type="dxa"/>
            <w:gridSpan w:val="6"/>
          </w:tcPr>
          <w:p w:rsidR="001964E3" w:rsidRPr="006962DC" w:rsidRDefault="001964E3" w:rsidP="001964E3">
            <w:pPr>
              <w:spacing w:after="0" w:line="240" w:lineRule="auto"/>
              <w:rPr>
                <w:rFonts w:ascii="Century Gothic" w:hAnsi="Century Gothic" w:cstheme="minorHAnsi"/>
                <w:bCs/>
                <w:color w:val="000000"/>
              </w:rPr>
            </w:pPr>
            <w:r>
              <w:rPr>
                <w:rFonts w:ascii="Century Gothic" w:hAnsi="Century Gothic" w:cstheme="minorHAnsi"/>
                <w:bCs/>
                <w:color w:val="000000"/>
              </w:rPr>
              <w:t>Throughout year 8 learners will build on the foundations of the Year 7 Science curriculum</w:t>
            </w:r>
            <w:r w:rsidRPr="006962DC">
              <w:rPr>
                <w:rFonts w:ascii="Century Gothic" w:hAnsi="Century Gothic" w:cstheme="minorHAnsi"/>
                <w:bCs/>
                <w:color w:val="000000"/>
              </w:rPr>
              <w:t xml:space="preserve"> to develop</w:t>
            </w:r>
            <w:r w:rsidRPr="006962DC">
              <w:rPr>
                <w:rFonts w:ascii="Century Gothic" w:hAnsi="Century Gothic" w:cstheme="minorHAnsi"/>
              </w:rPr>
              <w:t xml:space="preserve"> scientific knowledge and conceptual understanding through the specific disciplines of biology, chemistry and p</w:t>
            </w:r>
            <w:r>
              <w:rPr>
                <w:rFonts w:ascii="Century Gothic" w:hAnsi="Century Gothic" w:cstheme="minorHAnsi"/>
              </w:rPr>
              <w:t>hysics. Learners will further</w:t>
            </w:r>
            <w:r w:rsidRPr="006962DC">
              <w:rPr>
                <w:rFonts w:ascii="Century Gothic" w:hAnsi="Century Gothic" w:cstheme="minorHAnsi"/>
              </w:rPr>
              <w:t xml:space="preserve"> develop an understanding of the nature, processes and methods of science th</w:t>
            </w:r>
            <w:r>
              <w:rPr>
                <w:rFonts w:ascii="Century Gothic" w:hAnsi="Century Gothic" w:cstheme="minorHAnsi"/>
              </w:rPr>
              <w:t>rough different types of scientific</w:t>
            </w:r>
            <w:r w:rsidRPr="006962DC">
              <w:rPr>
                <w:rFonts w:ascii="Century Gothic" w:hAnsi="Century Gothic" w:cstheme="minorHAnsi"/>
              </w:rPr>
              <w:t xml:space="preserve"> enquiries that help them to answer scientific questions about the world aro</w:t>
            </w:r>
            <w:r>
              <w:rPr>
                <w:rFonts w:ascii="Century Gothic" w:hAnsi="Century Gothic" w:cstheme="minorHAnsi"/>
              </w:rPr>
              <w:t>und them. Through this</w:t>
            </w:r>
            <w:r w:rsidR="00B206F4">
              <w:rPr>
                <w:rFonts w:ascii="Century Gothic" w:hAnsi="Century Gothic" w:cstheme="minorHAnsi"/>
              </w:rPr>
              <w:t>,</w:t>
            </w:r>
            <w:r>
              <w:rPr>
                <w:rFonts w:ascii="Century Gothic" w:hAnsi="Century Gothic" w:cstheme="minorHAnsi"/>
              </w:rPr>
              <w:t xml:space="preserve"> learners will continue to develop the </w:t>
            </w:r>
            <w:r w:rsidRPr="006962DC">
              <w:rPr>
                <w:rFonts w:ascii="Century Gothic" w:hAnsi="Century Gothic" w:cstheme="minorHAnsi"/>
              </w:rPr>
              <w:t>scientific knowledge required to understand the uses and implications of science, today and for the future.</w:t>
            </w:r>
          </w:p>
        </w:tc>
      </w:tr>
      <w:tr w:rsidR="001964E3" w:rsidTr="00022860">
        <w:tc>
          <w:tcPr>
            <w:tcW w:w="1555"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Term</w:t>
            </w:r>
          </w:p>
        </w:tc>
        <w:tc>
          <w:tcPr>
            <w:tcW w:w="2126"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Autumn 1</w:t>
            </w:r>
          </w:p>
        </w:tc>
        <w:tc>
          <w:tcPr>
            <w:tcW w:w="2410"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Autumn 2</w:t>
            </w:r>
          </w:p>
        </w:tc>
        <w:tc>
          <w:tcPr>
            <w:tcW w:w="2409"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Spring 1</w:t>
            </w:r>
          </w:p>
        </w:tc>
        <w:tc>
          <w:tcPr>
            <w:tcW w:w="1701"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Spring 2</w:t>
            </w:r>
          </w:p>
        </w:tc>
        <w:tc>
          <w:tcPr>
            <w:tcW w:w="2268"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Summer 1</w:t>
            </w:r>
          </w:p>
        </w:tc>
        <w:tc>
          <w:tcPr>
            <w:tcW w:w="2919"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Summer 2</w:t>
            </w:r>
          </w:p>
        </w:tc>
      </w:tr>
      <w:tr w:rsidR="001964E3" w:rsidTr="00022860">
        <w:tc>
          <w:tcPr>
            <w:tcW w:w="1555"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Knowledge</w:t>
            </w:r>
          </w:p>
        </w:tc>
        <w:tc>
          <w:tcPr>
            <w:tcW w:w="2126" w:type="dxa"/>
          </w:tcPr>
          <w:p w:rsidR="00594C32" w:rsidRPr="00130271" w:rsidRDefault="000E1C76" w:rsidP="00594C32">
            <w:pPr>
              <w:rPr>
                <w:rFonts w:ascii="Century Gothic" w:hAnsi="Century Gothic" w:cs="Arial"/>
                <w:b/>
                <w:sz w:val="20"/>
                <w:szCs w:val="20"/>
              </w:rPr>
            </w:pPr>
            <w:r>
              <w:rPr>
                <w:rFonts w:ascii="Century Gothic" w:hAnsi="Century Gothic" w:cs="Arial"/>
                <w:b/>
                <w:sz w:val="20"/>
                <w:szCs w:val="20"/>
              </w:rPr>
              <w:t>Tissues &amp; Organs</w:t>
            </w:r>
            <w:r w:rsidR="00594C32" w:rsidRPr="00130271">
              <w:rPr>
                <w:rFonts w:ascii="Century Gothic" w:hAnsi="Century Gothic" w:cs="Arial"/>
                <w:b/>
                <w:sz w:val="20"/>
                <w:szCs w:val="20"/>
              </w:rPr>
              <w:t xml:space="preserve"> -</w:t>
            </w:r>
            <w:r w:rsidR="00594C32" w:rsidRPr="00130271">
              <w:rPr>
                <w:rFonts w:ascii="Century Gothic" w:hAnsi="Century Gothic" w:cs="Arial"/>
                <w:sz w:val="20"/>
                <w:szCs w:val="20"/>
              </w:rPr>
              <w:t>Learners will look at hierarchical organisation of multicellular organisms and the biomechanics of how these organ systems interact to create movement.</w:t>
            </w:r>
          </w:p>
          <w:p w:rsidR="00D5157C" w:rsidRPr="00130271" w:rsidRDefault="00D5157C" w:rsidP="00D5157C">
            <w:pPr>
              <w:spacing w:after="0" w:line="240" w:lineRule="auto"/>
              <w:rPr>
                <w:rFonts w:ascii="Century Gothic" w:hAnsi="Century Gothic" w:cs="Tahoma"/>
                <w:b/>
                <w:bCs/>
                <w:color w:val="000000"/>
                <w:sz w:val="20"/>
                <w:szCs w:val="20"/>
              </w:rPr>
            </w:pPr>
            <w:r w:rsidRPr="00130271">
              <w:rPr>
                <w:rFonts w:ascii="Century Gothic" w:hAnsi="Century Gothic" w:cs="Tahoma"/>
                <w:b/>
                <w:bCs/>
                <w:color w:val="000000"/>
                <w:sz w:val="20"/>
                <w:szCs w:val="20"/>
              </w:rPr>
              <w:t>Acids &amp; Alkalis-</w:t>
            </w:r>
          </w:p>
          <w:p w:rsidR="00D5157C" w:rsidRPr="00130271" w:rsidRDefault="00D5157C" w:rsidP="00D5157C">
            <w:pPr>
              <w:rPr>
                <w:rFonts w:ascii="Century Gothic" w:hAnsi="Century Gothic"/>
                <w:b/>
                <w:sz w:val="20"/>
                <w:szCs w:val="20"/>
              </w:rPr>
            </w:pPr>
            <w:r w:rsidRPr="00130271">
              <w:rPr>
                <w:rFonts w:ascii="Century Gothic" w:hAnsi="Century Gothic"/>
                <w:sz w:val="20"/>
                <w:szCs w:val="20"/>
              </w:rPr>
              <w:t>Learners will understand the difference between acids &amp; alkalis and how to make salts using acids and alkalis during neutralisation reactions.</w:t>
            </w:r>
          </w:p>
          <w:p w:rsidR="00A66846" w:rsidRPr="00911719" w:rsidRDefault="00A66846" w:rsidP="00A66846">
            <w:pPr>
              <w:rPr>
                <w:rFonts w:ascii="Century Gothic" w:hAnsi="Century Gothic" w:cs="Calibri"/>
                <w:b/>
                <w:sz w:val="20"/>
                <w:szCs w:val="20"/>
              </w:rPr>
            </w:pPr>
          </w:p>
          <w:p w:rsidR="001964E3" w:rsidRDefault="001964E3" w:rsidP="0077642F">
            <w:pPr>
              <w:rPr>
                <w:rFonts w:ascii="Century Gothic" w:hAnsi="Century Gothic" w:cs="Tahoma"/>
                <w:bCs/>
                <w:color w:val="000000"/>
              </w:rPr>
            </w:pPr>
          </w:p>
        </w:tc>
        <w:tc>
          <w:tcPr>
            <w:tcW w:w="2410" w:type="dxa"/>
          </w:tcPr>
          <w:p w:rsidR="00D5157C" w:rsidRPr="00D87F3D" w:rsidRDefault="00D5157C" w:rsidP="00D5157C">
            <w:pPr>
              <w:rPr>
                <w:rFonts w:ascii="Century Gothic" w:hAnsi="Century Gothic"/>
                <w:sz w:val="20"/>
                <w:szCs w:val="20"/>
              </w:rPr>
            </w:pPr>
            <w:r>
              <w:rPr>
                <w:rFonts w:ascii="Century Gothic" w:hAnsi="Century Gothic"/>
                <w:b/>
                <w:sz w:val="20"/>
                <w:szCs w:val="20"/>
              </w:rPr>
              <w:lastRenderedPageBreak/>
              <w:t xml:space="preserve">Movement &amp; Pressure - </w:t>
            </w:r>
            <w:r>
              <w:rPr>
                <w:rFonts w:ascii="Century Gothic" w:hAnsi="Century Gothic"/>
                <w:sz w:val="20"/>
                <w:szCs w:val="20"/>
              </w:rPr>
              <w:t>L</w:t>
            </w:r>
            <w:r w:rsidRPr="00D87F3D">
              <w:rPr>
                <w:rFonts w:ascii="Century Gothic" w:hAnsi="Century Gothic"/>
                <w:sz w:val="20"/>
                <w:szCs w:val="20"/>
              </w:rPr>
              <w:t>earners will make measurements of distance and time in order to plot a distance-time graph, analyse it and use it to calculate speed. They will look at what gas pressure is and how you can increase</w:t>
            </w:r>
            <w:r>
              <w:rPr>
                <w:rFonts w:ascii="Century Gothic" w:hAnsi="Century Gothic"/>
                <w:sz w:val="20"/>
                <w:szCs w:val="20"/>
              </w:rPr>
              <w:t xml:space="preserve"> </w:t>
            </w:r>
            <w:r w:rsidRPr="00D87F3D">
              <w:rPr>
                <w:rFonts w:ascii="Century Gothic" w:hAnsi="Century Gothic"/>
                <w:sz w:val="20"/>
                <w:szCs w:val="20"/>
              </w:rPr>
              <w:t xml:space="preserve">and decrease it. Learners will calculate density </w:t>
            </w:r>
          </w:p>
          <w:p w:rsidR="00D5157C" w:rsidRPr="000E1C76" w:rsidRDefault="00D5157C" w:rsidP="00D5157C">
            <w:pPr>
              <w:rPr>
                <w:rFonts w:ascii="Century Gothic" w:hAnsi="Century Gothic" w:cs="Calibri"/>
                <w:b/>
                <w:sz w:val="20"/>
                <w:szCs w:val="20"/>
              </w:rPr>
            </w:pPr>
            <w:r w:rsidRPr="00D87F3D">
              <w:rPr>
                <w:rFonts w:ascii="Century Gothic" w:hAnsi="Century Gothic" w:cs="Arial"/>
                <w:b/>
                <w:sz w:val="20"/>
                <w:szCs w:val="20"/>
              </w:rPr>
              <w:t>Respiration</w:t>
            </w:r>
            <w:r>
              <w:rPr>
                <w:rFonts w:ascii="Century Gothic" w:hAnsi="Century Gothic" w:cs="Arial"/>
                <w:b/>
                <w:sz w:val="20"/>
                <w:szCs w:val="20"/>
              </w:rPr>
              <w:t xml:space="preserve"> &amp; Photosynthesis -</w:t>
            </w:r>
            <w:r w:rsidRPr="00D87F3D">
              <w:rPr>
                <w:rFonts w:ascii="Century Gothic" w:hAnsi="Century Gothic" w:cs="Arial"/>
                <w:sz w:val="20"/>
                <w:szCs w:val="20"/>
              </w:rPr>
              <w:t>Learners will learn about aerobic and anaerobic respiration and</w:t>
            </w:r>
            <w:r w:rsidRPr="00911719">
              <w:rPr>
                <w:rFonts w:ascii="Century Gothic" w:hAnsi="Century Gothic" w:cs="Calibri"/>
                <w:sz w:val="20"/>
                <w:szCs w:val="20"/>
              </w:rPr>
              <w:t xml:space="preserve"> use a range of investigative</w:t>
            </w:r>
            <w:r w:rsidRPr="00911719">
              <w:rPr>
                <w:rFonts w:ascii="Century Gothic" w:hAnsi="Century Gothic" w:cs="Calibri"/>
                <w:b/>
                <w:sz w:val="20"/>
                <w:szCs w:val="20"/>
              </w:rPr>
              <w:t xml:space="preserve"> </w:t>
            </w:r>
            <w:r w:rsidRPr="00911719">
              <w:rPr>
                <w:rFonts w:ascii="Century Gothic" w:hAnsi="Century Gothic" w:cs="Calibri"/>
                <w:sz w:val="20"/>
                <w:szCs w:val="20"/>
              </w:rPr>
              <w:t xml:space="preserve">techniques to understand how a </w:t>
            </w:r>
            <w:r w:rsidRPr="00911719">
              <w:rPr>
                <w:rFonts w:ascii="Century Gothic" w:hAnsi="Century Gothic" w:cs="Calibri"/>
                <w:sz w:val="20"/>
                <w:szCs w:val="20"/>
              </w:rPr>
              <w:lastRenderedPageBreak/>
              <w:t>plant is adapted for this process.</w:t>
            </w:r>
          </w:p>
          <w:p w:rsidR="001964E3" w:rsidRDefault="001964E3" w:rsidP="00D5157C">
            <w:pPr>
              <w:rPr>
                <w:rFonts w:ascii="Century Gothic" w:hAnsi="Century Gothic" w:cs="Tahoma"/>
                <w:bCs/>
                <w:color w:val="000000"/>
              </w:rPr>
            </w:pPr>
          </w:p>
        </w:tc>
        <w:tc>
          <w:tcPr>
            <w:tcW w:w="2409" w:type="dxa"/>
          </w:tcPr>
          <w:p w:rsidR="00D5157C" w:rsidRPr="00D87F3D" w:rsidRDefault="00D5157C" w:rsidP="00D5157C">
            <w:pPr>
              <w:rPr>
                <w:rFonts w:ascii="Century Gothic" w:hAnsi="Century Gothic" w:cs="Arial"/>
                <w:sz w:val="20"/>
                <w:szCs w:val="20"/>
              </w:rPr>
            </w:pPr>
            <w:r>
              <w:rPr>
                <w:rFonts w:ascii="Century Gothic" w:hAnsi="Century Gothic" w:cs="Arial"/>
                <w:b/>
                <w:sz w:val="20"/>
                <w:szCs w:val="20"/>
              </w:rPr>
              <w:lastRenderedPageBreak/>
              <w:t>Changing Substances -</w:t>
            </w:r>
            <w:r w:rsidRPr="00D87F3D">
              <w:rPr>
                <w:rFonts w:ascii="Century Gothic" w:hAnsi="Century Gothic" w:cs="Arial"/>
                <w:b/>
                <w:sz w:val="20"/>
                <w:szCs w:val="20"/>
              </w:rPr>
              <w:t xml:space="preserve"> </w:t>
            </w:r>
            <w:r w:rsidRPr="00D87F3D">
              <w:rPr>
                <w:rFonts w:ascii="Century Gothic" w:hAnsi="Century Gothic" w:cs="Arial"/>
                <w:sz w:val="20"/>
                <w:szCs w:val="20"/>
              </w:rPr>
              <w:t xml:space="preserve">Learners will learn about the difference between chemical and physical changes. They will also learn how to construct chemical formula and both word and symbol equations for various reactions. Learners will also </w:t>
            </w:r>
            <w:r>
              <w:rPr>
                <w:rFonts w:ascii="Century Gothic" w:hAnsi="Century Gothic" w:cs="Arial"/>
                <w:sz w:val="20"/>
                <w:szCs w:val="20"/>
              </w:rPr>
              <w:t>investigate different chemical reactions.</w:t>
            </w:r>
          </w:p>
          <w:p w:rsidR="00A66846" w:rsidRDefault="00A66846" w:rsidP="00A66846">
            <w:pPr>
              <w:pStyle w:val="NoSpacing"/>
              <w:rPr>
                <w:rFonts w:ascii="Century Gothic" w:hAnsi="Century Gothic" w:cs="Arial"/>
                <w:sz w:val="20"/>
                <w:szCs w:val="20"/>
              </w:rPr>
            </w:pPr>
            <w:r w:rsidRPr="00130271">
              <w:rPr>
                <w:rFonts w:ascii="Century Gothic" w:hAnsi="Century Gothic" w:cs="Arial"/>
                <w:b/>
                <w:sz w:val="20"/>
                <w:szCs w:val="20"/>
              </w:rPr>
              <w:t>Magnet</w:t>
            </w:r>
            <w:r w:rsidR="000E1C76">
              <w:rPr>
                <w:rFonts w:ascii="Century Gothic" w:hAnsi="Century Gothic" w:cs="Arial"/>
                <w:b/>
                <w:sz w:val="20"/>
                <w:szCs w:val="20"/>
              </w:rPr>
              <w:t>ism</w:t>
            </w:r>
            <w:r w:rsidRPr="00130271">
              <w:rPr>
                <w:rFonts w:ascii="Century Gothic" w:hAnsi="Century Gothic" w:cs="Arial"/>
                <w:b/>
                <w:sz w:val="20"/>
                <w:szCs w:val="20"/>
              </w:rPr>
              <w:t xml:space="preserve"> -</w:t>
            </w:r>
            <w:r w:rsidRPr="00130271">
              <w:rPr>
                <w:rFonts w:ascii="Century Gothic" w:hAnsi="Century Gothic" w:cs="Arial"/>
                <w:sz w:val="20"/>
                <w:szCs w:val="20"/>
              </w:rPr>
              <w:t>Learners will learn about magnetic fields, how they impact other objects and how the force naturally exists within the Earth</w:t>
            </w:r>
            <w:r w:rsidR="000E1C76">
              <w:rPr>
                <w:rFonts w:ascii="Century Gothic" w:hAnsi="Century Gothic" w:cs="Arial"/>
                <w:sz w:val="20"/>
                <w:szCs w:val="20"/>
              </w:rPr>
              <w:t>.</w:t>
            </w:r>
          </w:p>
          <w:p w:rsidR="00A66846" w:rsidRPr="00911719" w:rsidRDefault="00A66846" w:rsidP="00A66846">
            <w:pPr>
              <w:pStyle w:val="NoSpacing"/>
              <w:rPr>
                <w:rFonts w:ascii="Century Gothic" w:hAnsi="Century Gothic" w:cs="Calibri"/>
                <w:sz w:val="20"/>
                <w:szCs w:val="20"/>
              </w:rPr>
            </w:pPr>
          </w:p>
          <w:p w:rsidR="00594C32" w:rsidRDefault="00594C32" w:rsidP="001964E3">
            <w:pPr>
              <w:rPr>
                <w:rFonts w:ascii="Century Gothic" w:hAnsi="Century Gothic" w:cs="Tahoma"/>
                <w:bCs/>
                <w:color w:val="000000"/>
              </w:rPr>
            </w:pPr>
          </w:p>
          <w:p w:rsidR="001964E3" w:rsidRPr="00594C32" w:rsidRDefault="001964E3" w:rsidP="00594C32">
            <w:pPr>
              <w:rPr>
                <w:rFonts w:ascii="Century Gothic" w:hAnsi="Century Gothic" w:cs="Tahoma"/>
              </w:rPr>
            </w:pPr>
          </w:p>
        </w:tc>
        <w:tc>
          <w:tcPr>
            <w:tcW w:w="1701" w:type="dxa"/>
          </w:tcPr>
          <w:p w:rsidR="00AF2874" w:rsidRPr="00130271" w:rsidRDefault="00AF2874" w:rsidP="00AF2874">
            <w:pPr>
              <w:rPr>
                <w:rFonts w:ascii="Century Gothic" w:hAnsi="Century Gothic"/>
                <w:sz w:val="20"/>
                <w:szCs w:val="20"/>
              </w:rPr>
            </w:pPr>
            <w:r w:rsidRPr="00AF2874">
              <w:rPr>
                <w:rFonts w:ascii="Century Gothic" w:hAnsi="Century Gothic" w:cs="Tahoma"/>
                <w:b/>
                <w:bCs/>
                <w:color w:val="000000"/>
                <w:sz w:val="20"/>
                <w:szCs w:val="20"/>
              </w:rPr>
              <w:lastRenderedPageBreak/>
              <w:t>Life Diversity -</w:t>
            </w:r>
            <w:r w:rsidRPr="00130271">
              <w:rPr>
                <w:rFonts w:ascii="Century Gothic" w:hAnsi="Century Gothic"/>
                <w:sz w:val="20"/>
                <w:szCs w:val="20"/>
              </w:rPr>
              <w:t xml:space="preserve"> Learners will look at how variation is caused by differences in the genomes, lifestyles and environments of the individuals. They will also look at how organisms reproduce and pass on their characteristics.</w:t>
            </w:r>
          </w:p>
          <w:p w:rsidR="001964E3" w:rsidRDefault="001964E3" w:rsidP="0048218F">
            <w:pPr>
              <w:rPr>
                <w:rFonts w:ascii="Century Gothic" w:hAnsi="Century Gothic"/>
                <w:sz w:val="20"/>
                <w:szCs w:val="20"/>
              </w:rPr>
            </w:pPr>
          </w:p>
          <w:p w:rsidR="00594C32" w:rsidRPr="00AB1D73" w:rsidRDefault="00594C32" w:rsidP="00AF2874">
            <w:pPr>
              <w:rPr>
                <w:rFonts w:ascii="Century Gothic" w:hAnsi="Century Gothic" w:cs="Tahoma"/>
                <w:bCs/>
                <w:color w:val="000000"/>
                <w:sz w:val="20"/>
                <w:szCs w:val="20"/>
              </w:rPr>
            </w:pPr>
          </w:p>
        </w:tc>
        <w:tc>
          <w:tcPr>
            <w:tcW w:w="2268" w:type="dxa"/>
          </w:tcPr>
          <w:p w:rsidR="0077642F" w:rsidRDefault="0077642F" w:rsidP="0077642F">
            <w:pPr>
              <w:rPr>
                <w:rFonts w:ascii="Century Gothic" w:hAnsi="Century Gothic"/>
                <w:sz w:val="20"/>
                <w:szCs w:val="20"/>
              </w:rPr>
            </w:pPr>
            <w:r w:rsidRPr="00130271">
              <w:rPr>
                <w:rFonts w:ascii="Century Gothic" w:hAnsi="Century Gothic"/>
                <w:b/>
                <w:sz w:val="20"/>
                <w:szCs w:val="20"/>
              </w:rPr>
              <w:t xml:space="preserve">Earth’s </w:t>
            </w:r>
            <w:r w:rsidR="00DF4D44">
              <w:rPr>
                <w:rFonts w:ascii="Century Gothic" w:hAnsi="Century Gothic"/>
                <w:b/>
                <w:sz w:val="20"/>
                <w:szCs w:val="20"/>
              </w:rPr>
              <w:t>Systems</w:t>
            </w:r>
            <w:r w:rsidRPr="00130271">
              <w:rPr>
                <w:rFonts w:ascii="Century Gothic" w:hAnsi="Century Gothic"/>
                <w:b/>
                <w:sz w:val="20"/>
                <w:szCs w:val="20"/>
              </w:rPr>
              <w:t xml:space="preserve"> -</w:t>
            </w:r>
            <w:r w:rsidRPr="00130271">
              <w:rPr>
                <w:rFonts w:ascii="Century Gothic" w:hAnsi="Century Gothic"/>
                <w:sz w:val="20"/>
                <w:szCs w:val="20"/>
              </w:rPr>
              <w:t>Learners will look at the structure of the Earth, how magma and lava create the properties found in igneous rocks and the effects of weathering and erosion on sedimentary rocks over time.</w:t>
            </w:r>
          </w:p>
          <w:p w:rsidR="00D5157C" w:rsidRPr="009A3674" w:rsidRDefault="00D5157C" w:rsidP="00D5157C">
            <w:pPr>
              <w:rPr>
                <w:rFonts w:ascii="Century Gothic" w:hAnsi="Century Gothic"/>
                <w:sz w:val="20"/>
                <w:szCs w:val="20"/>
              </w:rPr>
            </w:pPr>
            <w:r>
              <w:rPr>
                <w:rFonts w:ascii="Century Gothic" w:hAnsi="Century Gothic"/>
                <w:b/>
                <w:sz w:val="20"/>
                <w:szCs w:val="20"/>
              </w:rPr>
              <w:t xml:space="preserve">Resistance </w:t>
            </w:r>
            <w:r w:rsidRPr="009A3674">
              <w:rPr>
                <w:rFonts w:ascii="Century Gothic" w:hAnsi="Century Gothic"/>
                <w:sz w:val="20"/>
                <w:szCs w:val="20"/>
              </w:rPr>
              <w:t>- Learners will use a range of investigative</w:t>
            </w:r>
            <w:r w:rsidRPr="00D87F3D">
              <w:rPr>
                <w:rFonts w:ascii="Century Gothic" w:hAnsi="Century Gothic"/>
                <w:sz w:val="20"/>
                <w:szCs w:val="20"/>
              </w:rPr>
              <w:t xml:space="preserve"> techniques to understand</w:t>
            </w:r>
            <w:r>
              <w:rPr>
                <w:rFonts w:ascii="Century Gothic" w:hAnsi="Century Gothic"/>
                <w:sz w:val="20"/>
                <w:szCs w:val="20"/>
              </w:rPr>
              <w:t xml:space="preserve"> Ohms Law and how resistance varies in series and parallel circuits</w:t>
            </w:r>
            <w:r w:rsidRPr="00D87F3D">
              <w:rPr>
                <w:rFonts w:ascii="Century Gothic" w:hAnsi="Century Gothic"/>
                <w:sz w:val="20"/>
                <w:szCs w:val="20"/>
              </w:rPr>
              <w:t xml:space="preserve">. </w:t>
            </w:r>
          </w:p>
          <w:p w:rsidR="00594C32" w:rsidRDefault="00594C32" w:rsidP="00AF2874">
            <w:pPr>
              <w:rPr>
                <w:rFonts w:ascii="Century Gothic" w:hAnsi="Century Gothic" w:cs="Tahoma"/>
                <w:bCs/>
                <w:color w:val="000000"/>
              </w:rPr>
            </w:pPr>
          </w:p>
        </w:tc>
        <w:tc>
          <w:tcPr>
            <w:tcW w:w="2919" w:type="dxa"/>
          </w:tcPr>
          <w:p w:rsidR="00D5157C" w:rsidRDefault="00DF4D44" w:rsidP="00D5157C">
            <w:pPr>
              <w:rPr>
                <w:rFonts w:ascii="Century Gothic" w:hAnsi="Century Gothic" w:cs="Arial"/>
                <w:b/>
                <w:sz w:val="20"/>
                <w:szCs w:val="20"/>
              </w:rPr>
            </w:pPr>
            <w:r>
              <w:rPr>
                <w:rFonts w:ascii="Century Gothic" w:hAnsi="Century Gothic"/>
                <w:b/>
                <w:sz w:val="20"/>
                <w:szCs w:val="20"/>
              </w:rPr>
              <w:t>Nutrition</w:t>
            </w:r>
            <w:r w:rsidR="000E1C76">
              <w:rPr>
                <w:rFonts w:ascii="Century Gothic" w:hAnsi="Century Gothic"/>
                <w:b/>
                <w:sz w:val="20"/>
                <w:szCs w:val="20"/>
              </w:rPr>
              <w:t xml:space="preserve"> - </w:t>
            </w:r>
            <w:r w:rsidR="000E1C76" w:rsidRPr="00D87F3D">
              <w:rPr>
                <w:rFonts w:ascii="Century Gothic" w:hAnsi="Century Gothic"/>
                <w:sz w:val="20"/>
                <w:szCs w:val="20"/>
              </w:rPr>
              <w:t>Learners will learn about the different nutrients</w:t>
            </w:r>
            <w:r w:rsidR="000E1C76">
              <w:rPr>
                <w:rFonts w:ascii="Century Gothic" w:hAnsi="Century Gothic"/>
                <w:sz w:val="20"/>
                <w:szCs w:val="20"/>
              </w:rPr>
              <w:t xml:space="preserve"> needed for a balanced diet,</w:t>
            </w:r>
            <w:r w:rsidR="000E1C76" w:rsidRPr="00D87F3D">
              <w:rPr>
                <w:rFonts w:ascii="Century Gothic" w:hAnsi="Century Gothic"/>
                <w:sz w:val="20"/>
                <w:szCs w:val="20"/>
              </w:rPr>
              <w:t xml:space="preserve"> which</w:t>
            </w:r>
            <w:r w:rsidR="000E1C76">
              <w:rPr>
                <w:rFonts w:ascii="Century Gothic" w:hAnsi="Century Gothic"/>
                <w:sz w:val="20"/>
                <w:szCs w:val="20"/>
              </w:rPr>
              <w:t xml:space="preserve"> foods contain which nutrients and how to test for them. </w:t>
            </w:r>
            <w:r w:rsidR="000E1C76" w:rsidRPr="00D87F3D">
              <w:rPr>
                <w:rFonts w:ascii="Century Gothic" w:hAnsi="Century Gothic"/>
                <w:sz w:val="20"/>
                <w:szCs w:val="20"/>
              </w:rPr>
              <w:t xml:space="preserve"> </w:t>
            </w:r>
            <w:r w:rsidR="000E1C76">
              <w:rPr>
                <w:rFonts w:ascii="Century Gothic" w:hAnsi="Century Gothic"/>
                <w:sz w:val="20"/>
                <w:szCs w:val="20"/>
              </w:rPr>
              <w:t xml:space="preserve">They will also </w:t>
            </w:r>
            <w:r w:rsidR="000E1C76" w:rsidRPr="00D87F3D">
              <w:rPr>
                <w:rFonts w:ascii="Century Gothic" w:hAnsi="Century Gothic"/>
                <w:sz w:val="20"/>
                <w:szCs w:val="20"/>
              </w:rPr>
              <w:t>look at the side effects of having an unbalanced diet, and how it impacts the body.</w:t>
            </w:r>
            <w:r w:rsidR="00D5157C">
              <w:rPr>
                <w:rFonts w:ascii="Century Gothic" w:hAnsi="Century Gothic" w:cs="Arial"/>
                <w:b/>
                <w:sz w:val="20"/>
                <w:szCs w:val="20"/>
              </w:rPr>
              <w:t xml:space="preserve"> </w:t>
            </w:r>
          </w:p>
          <w:p w:rsidR="00D5157C" w:rsidRPr="00D87F3D" w:rsidRDefault="00D5157C" w:rsidP="00D5157C">
            <w:pPr>
              <w:rPr>
                <w:rFonts w:ascii="Century Gothic" w:hAnsi="Century Gothic" w:cs="Arial"/>
                <w:b/>
                <w:sz w:val="20"/>
                <w:szCs w:val="20"/>
              </w:rPr>
            </w:pPr>
            <w:r>
              <w:rPr>
                <w:rFonts w:ascii="Century Gothic" w:hAnsi="Century Gothic" w:cs="Arial"/>
                <w:b/>
                <w:sz w:val="20"/>
                <w:szCs w:val="20"/>
              </w:rPr>
              <w:t>Light</w:t>
            </w:r>
            <w:r w:rsidRPr="00D87F3D">
              <w:rPr>
                <w:rFonts w:ascii="Century Gothic" w:hAnsi="Century Gothic" w:cs="Arial"/>
                <w:b/>
                <w:sz w:val="20"/>
                <w:szCs w:val="20"/>
              </w:rPr>
              <w:t xml:space="preserve">: </w:t>
            </w:r>
            <w:r w:rsidRPr="00D87F3D">
              <w:rPr>
                <w:rFonts w:ascii="Century Gothic" w:hAnsi="Century Gothic" w:cs="Arial"/>
                <w:sz w:val="20"/>
                <w:szCs w:val="20"/>
              </w:rPr>
              <w:t>Learners will use a range of investigative techniques to understand how light travels and how it behaves when it trav</w:t>
            </w:r>
            <w:r>
              <w:rPr>
                <w:rFonts w:ascii="Century Gothic" w:hAnsi="Century Gothic" w:cs="Arial"/>
                <w:sz w:val="20"/>
                <w:szCs w:val="20"/>
              </w:rPr>
              <w:t>els through different mediums.</w:t>
            </w:r>
          </w:p>
          <w:p w:rsidR="000E1C76" w:rsidRDefault="000E1C76" w:rsidP="000E1C76">
            <w:pPr>
              <w:rPr>
                <w:rFonts w:ascii="Century Gothic" w:hAnsi="Century Gothic"/>
                <w:sz w:val="20"/>
                <w:szCs w:val="20"/>
              </w:rPr>
            </w:pPr>
          </w:p>
          <w:p w:rsidR="001964E3" w:rsidRDefault="001964E3" w:rsidP="00AF2874">
            <w:pPr>
              <w:rPr>
                <w:rFonts w:ascii="Century Gothic" w:hAnsi="Century Gothic" w:cs="Tahoma"/>
                <w:bCs/>
                <w:color w:val="000000"/>
              </w:rPr>
            </w:pPr>
          </w:p>
        </w:tc>
      </w:tr>
      <w:tr w:rsidR="001964E3" w:rsidTr="00C15704">
        <w:tc>
          <w:tcPr>
            <w:tcW w:w="1555"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t>Skills</w:t>
            </w:r>
          </w:p>
        </w:tc>
        <w:tc>
          <w:tcPr>
            <w:tcW w:w="13833" w:type="dxa"/>
            <w:gridSpan w:val="6"/>
          </w:tcPr>
          <w:p w:rsidR="001964E3" w:rsidRDefault="001964E3" w:rsidP="001964E3">
            <w:pPr>
              <w:spacing w:after="0" w:line="240" w:lineRule="auto"/>
              <w:rPr>
                <w:rFonts w:ascii="Century Gothic" w:hAnsi="Century Gothic" w:cs="Tahoma"/>
                <w:b/>
                <w:bCs/>
                <w:color w:val="000000"/>
                <w:sz w:val="20"/>
                <w:szCs w:val="20"/>
              </w:rPr>
            </w:pPr>
            <w:r w:rsidRPr="002C7183">
              <w:rPr>
                <w:rFonts w:ascii="Century Gothic" w:hAnsi="Century Gothic" w:cs="Tahoma"/>
                <w:b/>
                <w:bCs/>
                <w:color w:val="000000"/>
              </w:rPr>
              <w:t>The following skills will be developed th</w:t>
            </w:r>
            <w:r>
              <w:rPr>
                <w:rFonts w:ascii="Century Gothic" w:hAnsi="Century Gothic" w:cs="Tahoma"/>
                <w:b/>
                <w:bCs/>
                <w:color w:val="000000"/>
              </w:rPr>
              <w:t>roughout the whole of year 8</w:t>
            </w:r>
            <w:r w:rsidRPr="002C7183">
              <w:rPr>
                <w:rFonts w:ascii="Century Gothic" w:hAnsi="Century Gothic" w:cs="Tahoma"/>
                <w:b/>
                <w:bCs/>
                <w:color w:val="000000"/>
              </w:rPr>
              <w:t xml:space="preserve"> and will enable learners to build a deep understanding of science</w:t>
            </w:r>
            <w:r>
              <w:rPr>
                <w:rFonts w:ascii="Century Gothic" w:hAnsi="Century Gothic" w:cs="Tahoma"/>
                <w:b/>
                <w:bCs/>
                <w:color w:val="000000"/>
                <w:sz w:val="20"/>
                <w:szCs w:val="20"/>
              </w:rPr>
              <w:t xml:space="preserve">: </w:t>
            </w:r>
          </w:p>
          <w:p w:rsidR="001964E3" w:rsidRPr="00C355D3" w:rsidRDefault="001964E3" w:rsidP="001964E3">
            <w:pPr>
              <w:spacing w:after="0" w:line="240" w:lineRule="auto"/>
              <w:rPr>
                <w:rFonts w:ascii="Century Gothic" w:hAnsi="Century Gothic" w:cs="Tahoma"/>
                <w:b/>
                <w:bCs/>
                <w:color w:val="000000"/>
              </w:rPr>
            </w:pPr>
            <w:r w:rsidRPr="00C355D3">
              <w:rPr>
                <w:rFonts w:ascii="Century Gothic" w:hAnsi="Century Gothic" w:cs="Tahoma"/>
                <w:b/>
                <w:bCs/>
                <w:color w:val="000000"/>
              </w:rPr>
              <w:t>Scientific attitudes:</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pay attention to objectivity and concern for accuracy, precision, repeatability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reproducibility</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that scientific methods and theories develop as earlier explanations are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modified to take account of new evidence and ideas, together with the importance of</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publishing results and peer review</w:t>
            </w:r>
          </w:p>
          <w:p w:rsidR="001964E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risks.</w:t>
            </w:r>
          </w:p>
          <w:p w:rsidR="001964E3" w:rsidRPr="00C355D3" w:rsidRDefault="001964E3" w:rsidP="001964E3">
            <w:pPr>
              <w:spacing w:after="0" w:line="240" w:lineRule="auto"/>
              <w:rPr>
                <w:rFonts w:ascii="Century Gothic" w:hAnsi="Century Gothic" w:cs="Tahoma"/>
                <w:b/>
                <w:bCs/>
                <w:color w:val="000000"/>
              </w:rPr>
            </w:pPr>
            <w:r w:rsidRPr="00C355D3">
              <w:rPr>
                <w:rFonts w:ascii="Century Gothic" w:hAnsi="Century Gothic" w:cs="Tahoma"/>
                <w:b/>
                <w:bCs/>
                <w:color w:val="000000"/>
              </w:rPr>
              <w:t>Experimental skills and investigations:</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ask questions and develop a line of enquiry based on observations of the real world,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alongside prior knowledge and experience</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predictions using scientific knowledge and understanding</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select, plan and carry out the most appropriate types of scientific enquiries to test</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predictions, including identifying independent, dependent and control variables, where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appropriate</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appropriate techniques, apparatus, and materials during fieldwork and laboratory</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work, paying attention to health and safety</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make and record observations and measurements using a range of methods for</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different investigations; and evaluate the reliability of methods and suggest possible</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improvements</w:t>
            </w:r>
          </w:p>
          <w:p w:rsidR="001964E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sampling techniques.</w:t>
            </w:r>
          </w:p>
          <w:p w:rsidR="001964E3" w:rsidRPr="001B1F28" w:rsidRDefault="001964E3" w:rsidP="001964E3">
            <w:pPr>
              <w:spacing w:after="0" w:line="240" w:lineRule="auto"/>
              <w:rPr>
                <w:rFonts w:ascii="Century Gothic" w:hAnsi="Century Gothic" w:cs="Tahoma"/>
                <w:b/>
                <w:bCs/>
                <w:color w:val="000000"/>
              </w:rPr>
            </w:pPr>
            <w:r w:rsidRPr="001B1F28">
              <w:rPr>
                <w:rFonts w:ascii="Century Gothic" w:hAnsi="Century Gothic" w:cs="Tahoma"/>
                <w:b/>
                <w:bCs/>
                <w:color w:val="000000"/>
              </w:rPr>
              <w:t>Analysis and evaluation</w:t>
            </w:r>
            <w:r>
              <w:rPr>
                <w:rFonts w:ascii="Century Gothic" w:hAnsi="Century Gothic" w:cs="Tahoma"/>
                <w:b/>
                <w:bCs/>
                <w:color w:val="000000"/>
              </w:rPr>
              <w:t>:</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apply mathematical concepts and calculate results</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observations and data using appropriate methods, including tables and graphs</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interpret observations and data, including identifying patterns and using observations,</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measurements and data to draw conclusions</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present reasoned explanations, including explaining data in relation to predictions and</w:t>
            </w:r>
            <w:r>
              <w:rPr>
                <w:rFonts w:ascii="Century Gothic" w:hAnsi="Century Gothic" w:cs="Tahoma"/>
                <w:bCs/>
                <w:color w:val="000000"/>
                <w:sz w:val="20"/>
                <w:szCs w:val="20"/>
              </w:rPr>
              <w:t xml:space="preserve"> </w:t>
            </w:r>
            <w:r w:rsidRPr="00C355D3">
              <w:rPr>
                <w:rFonts w:ascii="Century Gothic" w:hAnsi="Century Gothic" w:cs="Tahoma"/>
                <w:bCs/>
                <w:color w:val="000000"/>
                <w:sz w:val="20"/>
                <w:szCs w:val="20"/>
              </w:rPr>
              <w:t>hypotheses</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evaluate data, showing awareness of potential sources of random and systematic error</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xml:space="preserve"> identify further questions arising from their results. </w:t>
            </w:r>
          </w:p>
          <w:p w:rsidR="001964E3" w:rsidRPr="001B1F28" w:rsidRDefault="001964E3" w:rsidP="001964E3">
            <w:pPr>
              <w:spacing w:after="0" w:line="240" w:lineRule="auto"/>
              <w:rPr>
                <w:rFonts w:ascii="Century Gothic" w:hAnsi="Century Gothic" w:cs="Tahoma"/>
                <w:b/>
                <w:bCs/>
                <w:color w:val="000000"/>
              </w:rPr>
            </w:pPr>
            <w:r w:rsidRPr="001B1F28">
              <w:rPr>
                <w:rFonts w:ascii="Century Gothic" w:hAnsi="Century Gothic" w:cs="Tahoma"/>
                <w:b/>
                <w:bCs/>
                <w:color w:val="000000"/>
              </w:rPr>
              <w:t>Measurement:</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understand and use SI units and IUPAC (International Union of Pure and Applied</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Chemistry) chemical nomenclature</w:t>
            </w:r>
          </w:p>
          <w:p w:rsidR="001964E3" w:rsidRPr="00C355D3"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use and derive simple equations and carry out appropriate calculations</w:t>
            </w:r>
          </w:p>
          <w:p w:rsidR="001964E3" w:rsidRPr="00130271" w:rsidRDefault="001964E3" w:rsidP="001964E3">
            <w:pPr>
              <w:spacing w:after="0" w:line="240" w:lineRule="auto"/>
              <w:rPr>
                <w:rFonts w:ascii="Century Gothic" w:hAnsi="Century Gothic" w:cs="Tahoma"/>
                <w:bCs/>
                <w:color w:val="000000"/>
                <w:sz w:val="20"/>
                <w:szCs w:val="20"/>
              </w:rPr>
            </w:pPr>
            <w:r w:rsidRPr="00C355D3">
              <w:rPr>
                <w:rFonts w:ascii="Century Gothic" w:hAnsi="Century Gothic" w:cs="Tahoma"/>
                <w:bCs/>
                <w:color w:val="000000"/>
                <w:sz w:val="20"/>
                <w:szCs w:val="20"/>
              </w:rPr>
              <w:t> undertake basic data analysis including simple statistical techniques.</w:t>
            </w:r>
          </w:p>
        </w:tc>
      </w:tr>
      <w:tr w:rsidR="001964E3" w:rsidTr="00022860">
        <w:tc>
          <w:tcPr>
            <w:tcW w:w="1555" w:type="dxa"/>
          </w:tcPr>
          <w:p w:rsidR="001964E3" w:rsidRPr="00D56A3B" w:rsidRDefault="001964E3" w:rsidP="001964E3">
            <w:pPr>
              <w:spacing w:after="0" w:line="240" w:lineRule="auto"/>
              <w:rPr>
                <w:rFonts w:ascii="Century Gothic" w:hAnsi="Century Gothic" w:cs="Tahoma"/>
                <w:b/>
                <w:bCs/>
                <w:color w:val="000000"/>
              </w:rPr>
            </w:pPr>
            <w:r w:rsidRPr="00D56A3B">
              <w:rPr>
                <w:rFonts w:ascii="Century Gothic" w:hAnsi="Century Gothic" w:cs="Tahoma"/>
                <w:b/>
                <w:bCs/>
                <w:color w:val="000000"/>
              </w:rPr>
              <w:lastRenderedPageBreak/>
              <w:t>Assessments</w:t>
            </w:r>
          </w:p>
        </w:tc>
        <w:tc>
          <w:tcPr>
            <w:tcW w:w="2126" w:type="dxa"/>
          </w:tcPr>
          <w:p w:rsidR="001964E3" w:rsidRPr="002C7183" w:rsidRDefault="001964E3" w:rsidP="001964E3">
            <w:pPr>
              <w:spacing w:after="0" w:line="240" w:lineRule="auto"/>
              <w:rPr>
                <w:rFonts w:ascii="Century Gothic" w:hAnsi="Century Gothic" w:cs="Tahoma"/>
                <w:bCs/>
                <w:color w:val="000000"/>
                <w:sz w:val="20"/>
                <w:szCs w:val="20"/>
              </w:rPr>
            </w:pPr>
            <w:r w:rsidRPr="002C7183">
              <w:rPr>
                <w:rFonts w:ascii="Century Gothic" w:hAnsi="Century Gothic" w:cs="Tahoma"/>
                <w:bCs/>
                <w:color w:val="000000"/>
                <w:sz w:val="20"/>
                <w:szCs w:val="20"/>
              </w:rPr>
              <w:t>End of half term tests &amp; HFL’S</w:t>
            </w:r>
          </w:p>
          <w:p w:rsidR="001964E3" w:rsidRDefault="001964E3" w:rsidP="001964E3">
            <w:pPr>
              <w:spacing w:after="0" w:line="240" w:lineRule="auto"/>
              <w:rPr>
                <w:rFonts w:ascii="Century Gothic" w:hAnsi="Century Gothic" w:cs="Tahoma"/>
                <w:bCs/>
                <w:color w:val="000000"/>
              </w:rPr>
            </w:pPr>
          </w:p>
        </w:tc>
        <w:tc>
          <w:tcPr>
            <w:tcW w:w="2410" w:type="dxa"/>
          </w:tcPr>
          <w:p w:rsidR="001964E3" w:rsidRPr="002C7183" w:rsidRDefault="001964E3" w:rsidP="001964E3">
            <w:pPr>
              <w:spacing w:after="0" w:line="240" w:lineRule="auto"/>
              <w:rPr>
                <w:rFonts w:ascii="Century Gothic" w:hAnsi="Century Gothic" w:cs="Tahoma"/>
                <w:bCs/>
                <w:color w:val="000000"/>
                <w:sz w:val="20"/>
                <w:szCs w:val="20"/>
              </w:rPr>
            </w:pPr>
            <w:r w:rsidRPr="002C7183">
              <w:rPr>
                <w:rFonts w:ascii="Century Gothic" w:hAnsi="Century Gothic" w:cs="Tahoma"/>
                <w:bCs/>
                <w:color w:val="000000"/>
                <w:sz w:val="20"/>
                <w:szCs w:val="20"/>
              </w:rPr>
              <w:t>End of half term tests &amp; HFL’S</w:t>
            </w:r>
          </w:p>
          <w:p w:rsidR="001964E3" w:rsidRDefault="001964E3" w:rsidP="001964E3">
            <w:pPr>
              <w:spacing w:after="0" w:line="240" w:lineRule="auto"/>
              <w:rPr>
                <w:rFonts w:ascii="Century Gothic" w:hAnsi="Century Gothic" w:cs="Tahoma"/>
                <w:bCs/>
                <w:color w:val="000000"/>
              </w:rPr>
            </w:pPr>
          </w:p>
        </w:tc>
        <w:tc>
          <w:tcPr>
            <w:tcW w:w="2409" w:type="dxa"/>
          </w:tcPr>
          <w:p w:rsidR="001964E3" w:rsidRPr="002C7183" w:rsidRDefault="001964E3" w:rsidP="001964E3">
            <w:pPr>
              <w:spacing w:after="0" w:line="240" w:lineRule="auto"/>
              <w:rPr>
                <w:rFonts w:ascii="Century Gothic" w:hAnsi="Century Gothic" w:cs="Tahoma"/>
                <w:bCs/>
                <w:color w:val="000000"/>
                <w:sz w:val="20"/>
                <w:szCs w:val="20"/>
              </w:rPr>
            </w:pPr>
            <w:r w:rsidRPr="002C7183">
              <w:rPr>
                <w:rFonts w:ascii="Century Gothic" w:hAnsi="Century Gothic" w:cs="Tahoma"/>
                <w:bCs/>
                <w:color w:val="000000"/>
                <w:sz w:val="20"/>
                <w:szCs w:val="20"/>
              </w:rPr>
              <w:t>End of half term tests &amp; HFL’S</w:t>
            </w:r>
          </w:p>
          <w:p w:rsidR="001964E3" w:rsidRDefault="001964E3" w:rsidP="001964E3">
            <w:pPr>
              <w:spacing w:after="0" w:line="240" w:lineRule="auto"/>
              <w:rPr>
                <w:rFonts w:ascii="Century Gothic" w:hAnsi="Century Gothic" w:cs="Tahoma"/>
                <w:bCs/>
                <w:color w:val="000000"/>
              </w:rPr>
            </w:pPr>
          </w:p>
        </w:tc>
        <w:tc>
          <w:tcPr>
            <w:tcW w:w="1701" w:type="dxa"/>
          </w:tcPr>
          <w:p w:rsidR="001964E3" w:rsidRPr="002C7183" w:rsidRDefault="001964E3" w:rsidP="001964E3">
            <w:pPr>
              <w:spacing w:after="0" w:line="240" w:lineRule="auto"/>
              <w:rPr>
                <w:rFonts w:ascii="Century Gothic" w:hAnsi="Century Gothic" w:cs="Tahoma"/>
                <w:bCs/>
                <w:color w:val="000000"/>
                <w:sz w:val="20"/>
                <w:szCs w:val="20"/>
              </w:rPr>
            </w:pPr>
            <w:r w:rsidRPr="002C7183">
              <w:rPr>
                <w:rFonts w:ascii="Century Gothic" w:hAnsi="Century Gothic" w:cs="Tahoma"/>
                <w:bCs/>
                <w:color w:val="000000"/>
                <w:sz w:val="20"/>
                <w:szCs w:val="20"/>
              </w:rPr>
              <w:t>End of half term tests &amp; HFL’S</w:t>
            </w:r>
          </w:p>
          <w:p w:rsidR="001964E3" w:rsidRDefault="001964E3" w:rsidP="001964E3">
            <w:pPr>
              <w:spacing w:after="0" w:line="240" w:lineRule="auto"/>
              <w:rPr>
                <w:rFonts w:ascii="Century Gothic" w:hAnsi="Century Gothic" w:cs="Tahoma"/>
                <w:bCs/>
                <w:color w:val="000000"/>
              </w:rPr>
            </w:pPr>
          </w:p>
        </w:tc>
        <w:tc>
          <w:tcPr>
            <w:tcW w:w="2268" w:type="dxa"/>
          </w:tcPr>
          <w:p w:rsidR="001964E3" w:rsidRPr="002C7183" w:rsidRDefault="001964E3" w:rsidP="001964E3">
            <w:pPr>
              <w:spacing w:after="0" w:line="240" w:lineRule="auto"/>
              <w:rPr>
                <w:rFonts w:ascii="Century Gothic" w:hAnsi="Century Gothic" w:cs="Tahoma"/>
                <w:bCs/>
                <w:color w:val="000000"/>
                <w:sz w:val="20"/>
                <w:szCs w:val="20"/>
              </w:rPr>
            </w:pPr>
            <w:r w:rsidRPr="002C7183">
              <w:rPr>
                <w:rFonts w:ascii="Century Gothic" w:hAnsi="Century Gothic" w:cs="Tahoma"/>
                <w:bCs/>
                <w:color w:val="000000"/>
                <w:sz w:val="20"/>
                <w:szCs w:val="20"/>
              </w:rPr>
              <w:t>End of half term tests &amp; HFL’S</w:t>
            </w:r>
          </w:p>
          <w:p w:rsidR="001964E3" w:rsidRDefault="001964E3" w:rsidP="001964E3">
            <w:pPr>
              <w:spacing w:after="0" w:line="240" w:lineRule="auto"/>
              <w:rPr>
                <w:rFonts w:ascii="Century Gothic" w:hAnsi="Century Gothic" w:cs="Tahoma"/>
                <w:bCs/>
                <w:color w:val="000000"/>
              </w:rPr>
            </w:pPr>
          </w:p>
        </w:tc>
        <w:tc>
          <w:tcPr>
            <w:tcW w:w="2919" w:type="dxa"/>
          </w:tcPr>
          <w:p w:rsidR="001964E3" w:rsidRPr="002C7183" w:rsidRDefault="001964E3" w:rsidP="001964E3">
            <w:pPr>
              <w:spacing w:after="0" w:line="240" w:lineRule="auto"/>
              <w:rPr>
                <w:rFonts w:ascii="Century Gothic" w:hAnsi="Century Gothic" w:cs="Tahoma"/>
                <w:bCs/>
                <w:color w:val="000000"/>
                <w:sz w:val="20"/>
                <w:szCs w:val="20"/>
              </w:rPr>
            </w:pPr>
            <w:r w:rsidRPr="002C7183">
              <w:rPr>
                <w:rFonts w:ascii="Century Gothic" w:hAnsi="Century Gothic" w:cs="Tahoma"/>
                <w:bCs/>
                <w:color w:val="000000"/>
                <w:sz w:val="20"/>
                <w:szCs w:val="20"/>
              </w:rPr>
              <w:t>End of half term tests &amp; HFL’S</w:t>
            </w:r>
          </w:p>
          <w:p w:rsidR="001964E3" w:rsidRDefault="001964E3" w:rsidP="001964E3">
            <w:pPr>
              <w:spacing w:after="0" w:line="240" w:lineRule="auto"/>
              <w:rPr>
                <w:rFonts w:ascii="Century Gothic" w:hAnsi="Century Gothic" w:cs="Tahoma"/>
                <w:bCs/>
                <w:color w:val="000000"/>
              </w:rPr>
            </w:pPr>
          </w:p>
        </w:tc>
      </w:tr>
      <w:tr w:rsidR="001964E3" w:rsidTr="00D95A61">
        <w:tc>
          <w:tcPr>
            <w:tcW w:w="1555" w:type="dxa"/>
          </w:tcPr>
          <w:p w:rsidR="001964E3" w:rsidRDefault="001964E3" w:rsidP="001964E3">
            <w:pPr>
              <w:spacing w:after="0" w:line="240" w:lineRule="auto"/>
              <w:rPr>
                <w:rFonts w:ascii="Century Gothic" w:hAnsi="Century Gothic" w:cs="Tahoma"/>
                <w:b/>
                <w:bCs/>
                <w:color w:val="000000"/>
              </w:rPr>
            </w:pPr>
            <w:r>
              <w:rPr>
                <w:rFonts w:ascii="Century Gothic" w:hAnsi="Century Gothic" w:cs="Tahoma"/>
                <w:b/>
                <w:bCs/>
                <w:color w:val="000000"/>
              </w:rPr>
              <w:t>Enrichment</w:t>
            </w:r>
          </w:p>
          <w:p w:rsidR="001964E3" w:rsidRPr="00D56A3B" w:rsidRDefault="001964E3" w:rsidP="001964E3">
            <w:pPr>
              <w:spacing w:after="0" w:line="240" w:lineRule="auto"/>
              <w:rPr>
                <w:rFonts w:ascii="Century Gothic" w:hAnsi="Century Gothic" w:cs="Tahoma"/>
                <w:b/>
                <w:bCs/>
                <w:color w:val="000000"/>
              </w:rPr>
            </w:pPr>
          </w:p>
        </w:tc>
        <w:tc>
          <w:tcPr>
            <w:tcW w:w="13833" w:type="dxa"/>
            <w:gridSpan w:val="6"/>
          </w:tcPr>
          <w:p w:rsidR="001964E3" w:rsidRDefault="001964E3" w:rsidP="001964E3">
            <w:pPr>
              <w:spacing w:after="0" w:line="240" w:lineRule="auto"/>
              <w:rPr>
                <w:rFonts w:ascii="Century Gothic" w:hAnsi="Century Gothic" w:cs="Tahoma"/>
                <w:bCs/>
                <w:color w:val="000000"/>
              </w:rPr>
            </w:pPr>
            <w:r>
              <w:rPr>
                <w:rFonts w:ascii="Century Gothic" w:hAnsi="Century Gothic" w:cs="Tahoma"/>
                <w:bCs/>
                <w:color w:val="000000"/>
              </w:rPr>
              <w:t>Science Trip to Chester ZOO</w:t>
            </w:r>
          </w:p>
          <w:p w:rsidR="001964E3" w:rsidRDefault="00022860" w:rsidP="001964E3">
            <w:pPr>
              <w:spacing w:after="0" w:line="240" w:lineRule="auto"/>
              <w:rPr>
                <w:rFonts w:ascii="Century Gothic" w:hAnsi="Century Gothic" w:cs="Tahoma"/>
                <w:bCs/>
                <w:color w:val="000000"/>
              </w:rPr>
            </w:pPr>
            <w:r>
              <w:rPr>
                <w:rFonts w:ascii="Century Gothic" w:hAnsi="Century Gothic" w:cs="Tahoma"/>
                <w:bCs/>
                <w:color w:val="000000"/>
              </w:rPr>
              <w:t>Science club</w:t>
            </w:r>
            <w:bookmarkStart w:id="0" w:name="_GoBack"/>
            <w:bookmarkEnd w:id="0"/>
          </w:p>
          <w:p w:rsidR="001964E3" w:rsidRDefault="001964E3" w:rsidP="001964E3">
            <w:pPr>
              <w:spacing w:after="0" w:line="240" w:lineRule="auto"/>
              <w:rPr>
                <w:rFonts w:ascii="Century Gothic" w:hAnsi="Century Gothic" w:cs="Tahoma"/>
                <w:bCs/>
                <w:color w:val="000000"/>
              </w:rPr>
            </w:pPr>
          </w:p>
        </w:tc>
      </w:tr>
    </w:tbl>
    <w:p w:rsidR="00BD6726" w:rsidRDefault="00BD6726" w:rsidP="00893BFD">
      <w:pPr>
        <w:spacing w:after="0" w:line="240" w:lineRule="auto"/>
        <w:rPr>
          <w:rFonts w:ascii="Century Gothic" w:hAnsi="Century Gothic" w:cs="Tahoma"/>
          <w:bCs/>
          <w:color w:val="000000"/>
        </w:rPr>
      </w:pPr>
    </w:p>
    <w:p w:rsidR="00BD6726" w:rsidRDefault="00BD6726" w:rsidP="00893BFD">
      <w:pPr>
        <w:spacing w:after="0" w:line="240" w:lineRule="auto"/>
        <w:rPr>
          <w:rFonts w:ascii="Century Gothic" w:hAnsi="Century Gothic" w:cs="Tahoma"/>
          <w:bCs/>
          <w:color w:val="000000"/>
        </w:rPr>
      </w:pPr>
    </w:p>
    <w:p w:rsidR="004A4B6D" w:rsidRPr="00F60840" w:rsidRDefault="004A4B6D" w:rsidP="00893BFD">
      <w:pPr>
        <w:spacing w:after="0" w:line="240" w:lineRule="auto"/>
        <w:rPr>
          <w:rFonts w:ascii="Century Gothic" w:hAnsi="Century Gothic" w:cs="Tahoma"/>
          <w:bCs/>
          <w:color w:val="000000"/>
        </w:rPr>
      </w:pPr>
    </w:p>
    <w:p w:rsidR="00F60840" w:rsidRPr="00F60840" w:rsidRDefault="00F60840" w:rsidP="00F60840">
      <w:pPr>
        <w:jc w:val="both"/>
      </w:pPr>
    </w:p>
    <w:p w:rsidR="00F60840" w:rsidRPr="00F60840" w:rsidRDefault="00F60840" w:rsidP="00F60840">
      <w:pPr>
        <w:rPr>
          <w:rFonts w:ascii="Century Gothic" w:hAnsi="Century Gothic" w:cs="Tahoma"/>
          <w:b/>
          <w:bCs/>
          <w:u w:val="single"/>
        </w:rPr>
      </w:pPr>
    </w:p>
    <w:p w:rsidR="00F60840" w:rsidRPr="00F60840" w:rsidRDefault="00F60840" w:rsidP="00F60840">
      <w:pPr>
        <w:rPr>
          <w:rFonts w:ascii="Century Gothic" w:hAnsi="Century Gothic" w:cs="Tahoma"/>
          <w:b/>
          <w:bCs/>
          <w:u w:val="single"/>
        </w:rPr>
      </w:pPr>
    </w:p>
    <w:p w:rsidR="00F60840" w:rsidRPr="00F60840" w:rsidRDefault="00F60840" w:rsidP="00F60840">
      <w:pPr>
        <w:rPr>
          <w:rFonts w:ascii="Century Gothic" w:hAnsi="Century Gothic" w:cs="Tahoma"/>
          <w:b/>
          <w:bCs/>
          <w:u w:val="single"/>
        </w:rPr>
      </w:pPr>
    </w:p>
    <w:p w:rsidR="003A017B" w:rsidRDefault="003A017B" w:rsidP="009753FC">
      <w:pPr>
        <w:rPr>
          <w:rFonts w:ascii="Century Gothic" w:hAnsi="Century Gothic"/>
          <w:b/>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587F4D" w:rsidRPr="003A017B" w:rsidRDefault="00587F4D" w:rsidP="003A017B">
      <w:pPr>
        <w:tabs>
          <w:tab w:val="left" w:pos="3817"/>
        </w:tabs>
        <w:rPr>
          <w:rFonts w:ascii="Century Gothic" w:hAnsi="Century Gothic"/>
          <w:sz w:val="20"/>
          <w:szCs w:val="20"/>
          <w:lang w:val="en-US"/>
        </w:rPr>
      </w:pPr>
    </w:p>
    <w:sectPr w:rsidR="00587F4D" w:rsidRPr="003A017B"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7.15pt;height:21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0"/>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1C93"/>
    <w:rsid w:val="00020CCE"/>
    <w:rsid w:val="00022860"/>
    <w:rsid w:val="00032223"/>
    <w:rsid w:val="000400BB"/>
    <w:rsid w:val="00042531"/>
    <w:rsid w:val="0005049A"/>
    <w:rsid w:val="000636AA"/>
    <w:rsid w:val="000D2ED7"/>
    <w:rsid w:val="000E1C76"/>
    <w:rsid w:val="000F38D7"/>
    <w:rsid w:val="001016C8"/>
    <w:rsid w:val="00105FE4"/>
    <w:rsid w:val="00127BAD"/>
    <w:rsid w:val="001644CD"/>
    <w:rsid w:val="00170EA7"/>
    <w:rsid w:val="001771ED"/>
    <w:rsid w:val="001908D3"/>
    <w:rsid w:val="001964E3"/>
    <w:rsid w:val="001B5652"/>
    <w:rsid w:val="001C7DEB"/>
    <w:rsid w:val="001F1933"/>
    <w:rsid w:val="001F3EDA"/>
    <w:rsid w:val="002172E8"/>
    <w:rsid w:val="0023423A"/>
    <w:rsid w:val="00235D12"/>
    <w:rsid w:val="002443B5"/>
    <w:rsid w:val="00281902"/>
    <w:rsid w:val="00284018"/>
    <w:rsid w:val="002A3C8F"/>
    <w:rsid w:val="002A7C43"/>
    <w:rsid w:val="002B69AE"/>
    <w:rsid w:val="002C3811"/>
    <w:rsid w:val="002C7183"/>
    <w:rsid w:val="002E788E"/>
    <w:rsid w:val="00304B61"/>
    <w:rsid w:val="00311FA6"/>
    <w:rsid w:val="00320616"/>
    <w:rsid w:val="003538FE"/>
    <w:rsid w:val="00355EC5"/>
    <w:rsid w:val="003613BF"/>
    <w:rsid w:val="00397C0F"/>
    <w:rsid w:val="003A017B"/>
    <w:rsid w:val="003A7E33"/>
    <w:rsid w:val="003B54A9"/>
    <w:rsid w:val="003C3B58"/>
    <w:rsid w:val="00400C82"/>
    <w:rsid w:val="004253C7"/>
    <w:rsid w:val="0047269C"/>
    <w:rsid w:val="0047765C"/>
    <w:rsid w:val="0048218F"/>
    <w:rsid w:val="004A4B6D"/>
    <w:rsid w:val="004B037E"/>
    <w:rsid w:val="004B7BF4"/>
    <w:rsid w:val="004E5156"/>
    <w:rsid w:val="004E52FC"/>
    <w:rsid w:val="005131A6"/>
    <w:rsid w:val="00576408"/>
    <w:rsid w:val="0058029E"/>
    <w:rsid w:val="00584996"/>
    <w:rsid w:val="00587F4D"/>
    <w:rsid w:val="00593832"/>
    <w:rsid w:val="005947D1"/>
    <w:rsid w:val="00594C32"/>
    <w:rsid w:val="005A0CCE"/>
    <w:rsid w:val="005A2962"/>
    <w:rsid w:val="005A4F89"/>
    <w:rsid w:val="005D5C09"/>
    <w:rsid w:val="005F3D51"/>
    <w:rsid w:val="00673BAB"/>
    <w:rsid w:val="006C5CA4"/>
    <w:rsid w:val="00743396"/>
    <w:rsid w:val="00751202"/>
    <w:rsid w:val="0077642F"/>
    <w:rsid w:val="00777C4F"/>
    <w:rsid w:val="007A7F2D"/>
    <w:rsid w:val="007B61D1"/>
    <w:rsid w:val="00826BBB"/>
    <w:rsid w:val="0083184B"/>
    <w:rsid w:val="00864697"/>
    <w:rsid w:val="00893BFD"/>
    <w:rsid w:val="008C0E2C"/>
    <w:rsid w:val="008C354D"/>
    <w:rsid w:val="008D0100"/>
    <w:rsid w:val="008D6C35"/>
    <w:rsid w:val="00967B35"/>
    <w:rsid w:val="009753FC"/>
    <w:rsid w:val="009A0BC7"/>
    <w:rsid w:val="009A3674"/>
    <w:rsid w:val="009B5639"/>
    <w:rsid w:val="00A11E89"/>
    <w:rsid w:val="00A22009"/>
    <w:rsid w:val="00A4743F"/>
    <w:rsid w:val="00A66846"/>
    <w:rsid w:val="00A91BF6"/>
    <w:rsid w:val="00AB1D73"/>
    <w:rsid w:val="00AE523F"/>
    <w:rsid w:val="00AF2874"/>
    <w:rsid w:val="00B206F4"/>
    <w:rsid w:val="00B57528"/>
    <w:rsid w:val="00B61A10"/>
    <w:rsid w:val="00B66687"/>
    <w:rsid w:val="00B7456A"/>
    <w:rsid w:val="00B926D3"/>
    <w:rsid w:val="00BD6726"/>
    <w:rsid w:val="00BE1FA1"/>
    <w:rsid w:val="00C24C1E"/>
    <w:rsid w:val="00C31356"/>
    <w:rsid w:val="00C42544"/>
    <w:rsid w:val="00C63580"/>
    <w:rsid w:val="00C7134F"/>
    <w:rsid w:val="00C9145B"/>
    <w:rsid w:val="00CB7125"/>
    <w:rsid w:val="00CB72C3"/>
    <w:rsid w:val="00CD2F36"/>
    <w:rsid w:val="00CF0B31"/>
    <w:rsid w:val="00D15A56"/>
    <w:rsid w:val="00D415D0"/>
    <w:rsid w:val="00D5157C"/>
    <w:rsid w:val="00D56A3B"/>
    <w:rsid w:val="00D760C6"/>
    <w:rsid w:val="00DB466C"/>
    <w:rsid w:val="00DB7F16"/>
    <w:rsid w:val="00DC4B86"/>
    <w:rsid w:val="00DE0B69"/>
    <w:rsid w:val="00DE2C62"/>
    <w:rsid w:val="00DF4D44"/>
    <w:rsid w:val="00DF6D55"/>
    <w:rsid w:val="00E540A6"/>
    <w:rsid w:val="00E8230A"/>
    <w:rsid w:val="00E96808"/>
    <w:rsid w:val="00EB31D5"/>
    <w:rsid w:val="00ED451C"/>
    <w:rsid w:val="00F024DF"/>
    <w:rsid w:val="00F14C19"/>
    <w:rsid w:val="00F26F79"/>
    <w:rsid w:val="00F42478"/>
    <w:rsid w:val="00F45A2B"/>
    <w:rsid w:val="00F60840"/>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F795"/>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paragraph" w:styleId="NoSpacing">
    <w:name w:val="No Spacing"/>
    <w:uiPriority w:val="1"/>
    <w:qFormat/>
    <w:rsid w:val="00A66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221A-5B70-4741-B30A-82896012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C Parry</cp:lastModifiedBy>
  <cp:revision>9</cp:revision>
  <cp:lastPrinted>2017-01-30T07:48:00Z</cp:lastPrinted>
  <dcterms:created xsi:type="dcterms:W3CDTF">2021-09-03T09:36:00Z</dcterms:created>
  <dcterms:modified xsi:type="dcterms:W3CDTF">2023-09-25T16:35:00Z</dcterms:modified>
</cp:coreProperties>
</file>