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714" w:type="dxa"/>
        <w:tblLayout w:type="fixed"/>
        <w:tblLook w:val="04A0" w:firstRow="1" w:lastRow="0" w:firstColumn="1" w:lastColumn="0" w:noHBand="0" w:noVBand="1"/>
      </w:tblPr>
      <w:tblGrid>
        <w:gridCol w:w="1418"/>
        <w:gridCol w:w="2552"/>
        <w:gridCol w:w="3543"/>
        <w:gridCol w:w="3119"/>
        <w:gridCol w:w="3544"/>
      </w:tblGrid>
      <w:tr w:rsidR="00F4253F" w:rsidTr="00F4253F">
        <w:trPr>
          <w:trHeight w:val="277"/>
        </w:trPr>
        <w:tc>
          <w:tcPr>
            <w:tcW w:w="1418" w:type="dxa"/>
            <w:shd w:val="clear" w:color="auto" w:fill="auto"/>
          </w:tcPr>
          <w:p w:rsidR="00F4253F" w:rsidRDefault="00F4253F">
            <w:r>
              <w:t>Term</w:t>
            </w:r>
          </w:p>
        </w:tc>
        <w:tc>
          <w:tcPr>
            <w:tcW w:w="2552" w:type="dxa"/>
            <w:shd w:val="clear" w:color="auto" w:fill="auto"/>
          </w:tcPr>
          <w:p w:rsidR="00F4253F" w:rsidRPr="00B60039" w:rsidRDefault="00F4253F" w:rsidP="008F798A">
            <w:pPr>
              <w:jc w:val="center"/>
              <w:rPr>
                <w:rFonts w:cstheme="minorHAnsi"/>
                <w:b/>
                <w:sz w:val="24"/>
                <w:szCs w:val="24"/>
              </w:rPr>
            </w:pPr>
            <w:r w:rsidRPr="00B60039">
              <w:rPr>
                <w:rFonts w:cstheme="minorHAnsi"/>
                <w:b/>
                <w:sz w:val="24"/>
                <w:szCs w:val="24"/>
              </w:rPr>
              <w:t>Unit One</w:t>
            </w:r>
          </w:p>
        </w:tc>
        <w:tc>
          <w:tcPr>
            <w:tcW w:w="3543" w:type="dxa"/>
            <w:shd w:val="clear" w:color="auto" w:fill="auto"/>
          </w:tcPr>
          <w:p w:rsidR="00F4253F" w:rsidRPr="00B60039" w:rsidRDefault="00F4253F" w:rsidP="00A01A46">
            <w:pPr>
              <w:jc w:val="center"/>
              <w:rPr>
                <w:rFonts w:cstheme="minorHAnsi"/>
                <w:b/>
                <w:sz w:val="24"/>
                <w:szCs w:val="24"/>
              </w:rPr>
            </w:pPr>
            <w:r w:rsidRPr="00B60039">
              <w:rPr>
                <w:rFonts w:cstheme="minorHAnsi"/>
                <w:b/>
                <w:sz w:val="24"/>
                <w:szCs w:val="24"/>
              </w:rPr>
              <w:t>Unit Two</w:t>
            </w:r>
          </w:p>
        </w:tc>
        <w:tc>
          <w:tcPr>
            <w:tcW w:w="3119" w:type="dxa"/>
            <w:shd w:val="clear" w:color="auto" w:fill="auto"/>
          </w:tcPr>
          <w:p w:rsidR="00F4253F" w:rsidRPr="00B60039" w:rsidRDefault="00F4253F" w:rsidP="00A01A46">
            <w:pPr>
              <w:jc w:val="center"/>
              <w:rPr>
                <w:rFonts w:cstheme="minorHAnsi"/>
                <w:b/>
                <w:sz w:val="24"/>
                <w:szCs w:val="24"/>
              </w:rPr>
            </w:pPr>
            <w:r w:rsidRPr="00B60039">
              <w:rPr>
                <w:rFonts w:cstheme="minorHAnsi"/>
                <w:b/>
                <w:sz w:val="24"/>
                <w:szCs w:val="24"/>
              </w:rPr>
              <w:t>Unit Three</w:t>
            </w:r>
          </w:p>
        </w:tc>
        <w:tc>
          <w:tcPr>
            <w:tcW w:w="3544" w:type="dxa"/>
            <w:shd w:val="clear" w:color="auto" w:fill="auto"/>
          </w:tcPr>
          <w:p w:rsidR="00F4253F" w:rsidRPr="00B60039" w:rsidRDefault="00F4253F" w:rsidP="00A01A46">
            <w:pPr>
              <w:jc w:val="center"/>
              <w:rPr>
                <w:rFonts w:cstheme="minorHAnsi"/>
                <w:b/>
                <w:sz w:val="24"/>
                <w:szCs w:val="24"/>
              </w:rPr>
            </w:pPr>
            <w:r w:rsidRPr="00B60039">
              <w:rPr>
                <w:rFonts w:cstheme="minorHAnsi"/>
                <w:b/>
                <w:sz w:val="24"/>
                <w:szCs w:val="24"/>
              </w:rPr>
              <w:t>Unit Four</w:t>
            </w:r>
          </w:p>
        </w:tc>
      </w:tr>
      <w:tr w:rsidR="00F4253F" w:rsidTr="00F4253F">
        <w:tc>
          <w:tcPr>
            <w:tcW w:w="1418" w:type="dxa"/>
          </w:tcPr>
          <w:p w:rsidR="00F4253F" w:rsidRDefault="00F4253F">
            <w:r>
              <w:t>Unit</w:t>
            </w:r>
          </w:p>
        </w:tc>
        <w:tc>
          <w:tcPr>
            <w:tcW w:w="2552" w:type="dxa"/>
          </w:tcPr>
          <w:p w:rsidR="00F4253F" w:rsidRPr="00B60039" w:rsidRDefault="00F4253F" w:rsidP="00085999">
            <w:pPr>
              <w:jc w:val="center"/>
              <w:rPr>
                <w:rFonts w:cstheme="minorHAnsi"/>
                <w:sz w:val="24"/>
                <w:szCs w:val="24"/>
              </w:rPr>
            </w:pPr>
            <w:r>
              <w:rPr>
                <w:rFonts w:cstheme="minorHAnsi"/>
                <w:sz w:val="24"/>
                <w:szCs w:val="24"/>
              </w:rPr>
              <w:t>In the Sea there are Crocodiles</w:t>
            </w:r>
          </w:p>
        </w:tc>
        <w:tc>
          <w:tcPr>
            <w:tcW w:w="3543" w:type="dxa"/>
          </w:tcPr>
          <w:p w:rsidR="00F4253F" w:rsidRPr="00B60039" w:rsidRDefault="00F4253F" w:rsidP="00085999">
            <w:pPr>
              <w:jc w:val="center"/>
              <w:rPr>
                <w:rFonts w:cstheme="minorHAnsi"/>
                <w:sz w:val="24"/>
                <w:szCs w:val="24"/>
              </w:rPr>
            </w:pPr>
            <w:r w:rsidRPr="00B60039">
              <w:rPr>
                <w:rFonts w:cstheme="minorHAnsi"/>
                <w:sz w:val="24"/>
                <w:szCs w:val="24"/>
              </w:rPr>
              <w:t xml:space="preserve">Julius Caesar </w:t>
            </w:r>
          </w:p>
        </w:tc>
        <w:tc>
          <w:tcPr>
            <w:tcW w:w="3119" w:type="dxa"/>
          </w:tcPr>
          <w:p w:rsidR="00F4253F" w:rsidRPr="00B60039" w:rsidRDefault="00F4253F" w:rsidP="00A01A46">
            <w:pPr>
              <w:jc w:val="center"/>
              <w:rPr>
                <w:rFonts w:cstheme="minorHAnsi"/>
                <w:sz w:val="24"/>
                <w:szCs w:val="24"/>
              </w:rPr>
            </w:pPr>
            <w:r w:rsidRPr="00B60039">
              <w:rPr>
                <w:rFonts w:cstheme="minorHAnsi"/>
                <w:sz w:val="24"/>
                <w:szCs w:val="24"/>
              </w:rPr>
              <w:t xml:space="preserve">The Long Way Down </w:t>
            </w:r>
          </w:p>
        </w:tc>
        <w:tc>
          <w:tcPr>
            <w:tcW w:w="3544" w:type="dxa"/>
          </w:tcPr>
          <w:p w:rsidR="00F4253F" w:rsidRPr="00B60039" w:rsidRDefault="00F4253F" w:rsidP="00085999">
            <w:pPr>
              <w:jc w:val="center"/>
              <w:rPr>
                <w:rFonts w:cstheme="minorHAnsi"/>
                <w:sz w:val="24"/>
                <w:szCs w:val="24"/>
              </w:rPr>
            </w:pPr>
            <w:r w:rsidRPr="00B60039">
              <w:rPr>
                <w:rFonts w:cstheme="minorHAnsi"/>
                <w:sz w:val="24"/>
                <w:szCs w:val="24"/>
              </w:rPr>
              <w:t xml:space="preserve">Narrative Writing </w:t>
            </w:r>
          </w:p>
        </w:tc>
      </w:tr>
      <w:tr w:rsidR="00F4253F" w:rsidTr="00F4253F">
        <w:trPr>
          <w:trHeight w:val="1550"/>
        </w:trPr>
        <w:tc>
          <w:tcPr>
            <w:tcW w:w="1418" w:type="dxa"/>
          </w:tcPr>
          <w:p w:rsidR="00F4253F" w:rsidRPr="006F6F60" w:rsidRDefault="00F4253F">
            <w:pPr>
              <w:rPr>
                <w:rFonts w:cstheme="minorHAnsi"/>
                <w:b/>
              </w:rPr>
            </w:pPr>
            <w:r w:rsidRPr="006F6F60">
              <w:rPr>
                <w:rFonts w:cstheme="minorHAnsi"/>
                <w:b/>
              </w:rPr>
              <w:t>Un</w:t>
            </w:r>
            <w:r>
              <w:rPr>
                <w:rFonts w:cstheme="minorHAnsi"/>
                <w:b/>
              </w:rPr>
              <w:t xml:space="preserve">it </w:t>
            </w:r>
            <w:r w:rsidRPr="006F6F60">
              <w:rPr>
                <w:rFonts w:cstheme="minorHAnsi"/>
                <w:b/>
              </w:rPr>
              <w:t>Knowledge</w:t>
            </w:r>
          </w:p>
        </w:tc>
        <w:tc>
          <w:tcPr>
            <w:tcW w:w="2552" w:type="dxa"/>
          </w:tcPr>
          <w:p w:rsidR="00F4253F" w:rsidRPr="00B60039" w:rsidRDefault="00F4253F" w:rsidP="00E1325B">
            <w:pPr>
              <w:rPr>
                <w:rFonts w:cstheme="minorHAnsi"/>
                <w:sz w:val="24"/>
                <w:szCs w:val="24"/>
              </w:rPr>
            </w:pPr>
            <w:r w:rsidRPr="00B60039">
              <w:rPr>
                <w:rFonts w:cstheme="minorHAnsi"/>
                <w:sz w:val="24"/>
                <w:szCs w:val="24"/>
              </w:rPr>
              <w:t xml:space="preserve">Students will build on their novel learning from 7U3, 8U3 to explore the different narrative voice, characterisation and complex themes of a class novel. </w:t>
            </w:r>
          </w:p>
          <w:p w:rsidR="00F4253F" w:rsidRPr="00B60039" w:rsidRDefault="00F4253F" w:rsidP="00E1325B">
            <w:pPr>
              <w:rPr>
                <w:rFonts w:cstheme="minorHAnsi"/>
                <w:sz w:val="24"/>
                <w:szCs w:val="24"/>
              </w:rPr>
            </w:pPr>
          </w:p>
          <w:p w:rsidR="00F4253F" w:rsidRPr="00B60039" w:rsidRDefault="00F4253F" w:rsidP="00E1325B">
            <w:pPr>
              <w:rPr>
                <w:rFonts w:cstheme="minorHAnsi"/>
                <w:b/>
                <w:sz w:val="24"/>
                <w:szCs w:val="24"/>
              </w:rPr>
            </w:pPr>
            <w:r w:rsidRPr="00B60039">
              <w:rPr>
                <w:rFonts w:cstheme="minorHAnsi"/>
                <w:b/>
                <w:sz w:val="24"/>
                <w:szCs w:val="24"/>
              </w:rPr>
              <w:t>Narrative Voices and Characters development:</w:t>
            </w:r>
          </w:p>
          <w:p w:rsidR="00F4253F" w:rsidRPr="00B60039" w:rsidRDefault="00F4253F" w:rsidP="00E1325B">
            <w:pPr>
              <w:rPr>
                <w:rFonts w:cstheme="minorHAnsi"/>
                <w:sz w:val="24"/>
                <w:szCs w:val="24"/>
              </w:rPr>
            </w:pPr>
            <w:r w:rsidRPr="00B60039">
              <w:rPr>
                <w:rFonts w:cstheme="minorHAnsi"/>
                <w:sz w:val="24"/>
                <w:szCs w:val="24"/>
              </w:rPr>
              <w:t xml:space="preserve">Students will continue to build on both their analytical skills by analysing and comparing the presentation of characters along with exploring the themes of the novel. </w:t>
            </w:r>
          </w:p>
          <w:p w:rsidR="00F4253F" w:rsidRPr="00B60039" w:rsidRDefault="00F4253F" w:rsidP="00E1325B">
            <w:pPr>
              <w:rPr>
                <w:rFonts w:cstheme="minorHAnsi"/>
                <w:sz w:val="24"/>
                <w:szCs w:val="24"/>
              </w:rPr>
            </w:pPr>
          </w:p>
          <w:p w:rsidR="00F4253F" w:rsidRPr="00B60039" w:rsidRDefault="00F4253F" w:rsidP="00E1325B">
            <w:pPr>
              <w:rPr>
                <w:rFonts w:cstheme="minorHAnsi"/>
                <w:b/>
                <w:sz w:val="24"/>
                <w:szCs w:val="24"/>
              </w:rPr>
            </w:pPr>
            <w:r w:rsidRPr="00B60039">
              <w:rPr>
                <w:rFonts w:cstheme="minorHAnsi"/>
                <w:b/>
                <w:sz w:val="24"/>
                <w:szCs w:val="24"/>
              </w:rPr>
              <w:t>Journey and Experience:</w:t>
            </w:r>
          </w:p>
          <w:p w:rsidR="00F4253F" w:rsidRPr="00B60039" w:rsidRDefault="00F4253F" w:rsidP="00E1325B">
            <w:pPr>
              <w:rPr>
                <w:rFonts w:cstheme="minorHAnsi"/>
                <w:sz w:val="24"/>
                <w:szCs w:val="24"/>
              </w:rPr>
            </w:pPr>
            <w:r w:rsidRPr="00B60039">
              <w:rPr>
                <w:rFonts w:cstheme="minorHAnsi"/>
                <w:sz w:val="24"/>
                <w:szCs w:val="24"/>
              </w:rPr>
              <w:t xml:space="preserve">Students will </w:t>
            </w:r>
            <w:r>
              <w:rPr>
                <w:rFonts w:cstheme="minorHAnsi"/>
                <w:sz w:val="24"/>
                <w:szCs w:val="24"/>
              </w:rPr>
              <w:t xml:space="preserve">explore how the novel presents the real-life journey </w:t>
            </w:r>
            <w:r>
              <w:rPr>
                <w:rFonts w:cstheme="minorHAnsi"/>
                <w:sz w:val="24"/>
                <w:szCs w:val="24"/>
              </w:rPr>
              <w:lastRenderedPageBreak/>
              <w:t xml:space="preserve">and experiences of the protagonist through the use of structure and language. </w:t>
            </w:r>
          </w:p>
          <w:p w:rsidR="00F4253F" w:rsidRPr="00B60039" w:rsidRDefault="00F4253F" w:rsidP="00984930">
            <w:pPr>
              <w:rPr>
                <w:rFonts w:cstheme="minorHAnsi"/>
                <w:sz w:val="24"/>
                <w:szCs w:val="24"/>
              </w:rPr>
            </w:pPr>
          </w:p>
          <w:p w:rsidR="00F4253F" w:rsidRPr="00B60039" w:rsidRDefault="00F4253F" w:rsidP="00984930">
            <w:pPr>
              <w:rPr>
                <w:rFonts w:cstheme="minorHAnsi"/>
                <w:sz w:val="24"/>
                <w:szCs w:val="24"/>
              </w:rPr>
            </w:pPr>
          </w:p>
        </w:tc>
        <w:tc>
          <w:tcPr>
            <w:tcW w:w="3543" w:type="dxa"/>
          </w:tcPr>
          <w:p w:rsidR="00F4253F" w:rsidRPr="00B60039" w:rsidRDefault="00F4253F" w:rsidP="00E1325B">
            <w:pPr>
              <w:rPr>
                <w:rFonts w:cstheme="minorHAnsi"/>
                <w:sz w:val="24"/>
                <w:szCs w:val="24"/>
              </w:rPr>
            </w:pPr>
            <w:r w:rsidRPr="00B60039">
              <w:rPr>
                <w:rFonts w:cstheme="minorHAnsi"/>
                <w:sz w:val="24"/>
                <w:szCs w:val="24"/>
              </w:rPr>
              <w:lastRenderedPageBreak/>
              <w:t xml:space="preserve">This unit links backwards to Romeo and Juliet and also forwards to Macbeth study in Year 10. Julius Caesar allows us to build on student understanding of tragedy and narrative form from Year 7 but to also reflect on their conflict, power, rhetoric and leadership work Year 8. </w:t>
            </w:r>
          </w:p>
          <w:p w:rsidR="00F4253F" w:rsidRPr="00B60039" w:rsidRDefault="00F4253F" w:rsidP="00E1325B">
            <w:pPr>
              <w:rPr>
                <w:rFonts w:cstheme="minorHAnsi"/>
                <w:sz w:val="24"/>
                <w:szCs w:val="24"/>
              </w:rPr>
            </w:pPr>
          </w:p>
          <w:p w:rsidR="00F4253F" w:rsidRPr="00B60039" w:rsidRDefault="00F4253F" w:rsidP="00E1325B">
            <w:pPr>
              <w:rPr>
                <w:rFonts w:cstheme="minorHAnsi"/>
                <w:sz w:val="24"/>
                <w:szCs w:val="24"/>
              </w:rPr>
            </w:pPr>
          </w:p>
          <w:p w:rsidR="00F4253F" w:rsidRPr="00B60039" w:rsidRDefault="00F4253F" w:rsidP="00E1325B">
            <w:pPr>
              <w:rPr>
                <w:rFonts w:cstheme="minorHAnsi"/>
                <w:b/>
                <w:sz w:val="24"/>
                <w:szCs w:val="24"/>
              </w:rPr>
            </w:pPr>
            <w:r w:rsidRPr="00B60039">
              <w:rPr>
                <w:rFonts w:cstheme="minorHAnsi"/>
                <w:b/>
                <w:sz w:val="24"/>
                <w:szCs w:val="24"/>
              </w:rPr>
              <w:t>Brutus</w:t>
            </w:r>
            <w:r>
              <w:rPr>
                <w:rFonts w:cstheme="minorHAnsi"/>
                <w:b/>
                <w:sz w:val="24"/>
                <w:szCs w:val="24"/>
              </w:rPr>
              <w:t xml:space="preserve">, </w:t>
            </w:r>
            <w:r w:rsidRPr="00B60039">
              <w:rPr>
                <w:rFonts w:cstheme="minorHAnsi"/>
                <w:b/>
                <w:sz w:val="24"/>
                <w:szCs w:val="24"/>
              </w:rPr>
              <w:t>Caesar</w:t>
            </w:r>
            <w:r>
              <w:rPr>
                <w:rFonts w:cstheme="minorHAnsi"/>
                <w:b/>
                <w:sz w:val="24"/>
                <w:szCs w:val="24"/>
              </w:rPr>
              <w:t xml:space="preserve"> and Cassius</w:t>
            </w:r>
            <w:r w:rsidRPr="00B60039">
              <w:rPr>
                <w:rFonts w:cstheme="minorHAnsi"/>
                <w:b/>
                <w:sz w:val="24"/>
                <w:szCs w:val="24"/>
              </w:rPr>
              <w:t>:</w:t>
            </w:r>
          </w:p>
          <w:p w:rsidR="00F4253F" w:rsidRPr="00B60039" w:rsidRDefault="00F4253F" w:rsidP="00E1325B">
            <w:pPr>
              <w:rPr>
                <w:rFonts w:cstheme="minorHAnsi"/>
                <w:sz w:val="24"/>
                <w:szCs w:val="24"/>
              </w:rPr>
            </w:pPr>
            <w:r w:rsidRPr="00B60039">
              <w:rPr>
                <w:rFonts w:cstheme="minorHAnsi"/>
                <w:sz w:val="24"/>
                <w:szCs w:val="24"/>
              </w:rPr>
              <w:t>Students will explore Shakespeare’s use of characterisation through the characters of Brutus</w:t>
            </w:r>
            <w:r>
              <w:rPr>
                <w:rFonts w:cstheme="minorHAnsi"/>
                <w:sz w:val="24"/>
                <w:szCs w:val="24"/>
              </w:rPr>
              <w:t xml:space="preserve">, </w:t>
            </w:r>
            <w:r w:rsidRPr="00B60039">
              <w:rPr>
                <w:rFonts w:cstheme="minorHAnsi"/>
                <w:sz w:val="24"/>
                <w:szCs w:val="24"/>
              </w:rPr>
              <w:t>Caesar</w:t>
            </w:r>
            <w:r>
              <w:rPr>
                <w:rFonts w:cstheme="minorHAnsi"/>
                <w:sz w:val="24"/>
                <w:szCs w:val="24"/>
              </w:rPr>
              <w:t xml:space="preserve"> and Cassius. </w:t>
            </w:r>
          </w:p>
          <w:p w:rsidR="00F4253F" w:rsidRPr="00B60039" w:rsidRDefault="00F4253F" w:rsidP="00E1325B">
            <w:pPr>
              <w:rPr>
                <w:rFonts w:cstheme="minorHAnsi"/>
                <w:sz w:val="24"/>
                <w:szCs w:val="24"/>
              </w:rPr>
            </w:pPr>
          </w:p>
          <w:p w:rsidR="00F4253F" w:rsidRPr="00B60039" w:rsidRDefault="00F4253F" w:rsidP="00E1325B">
            <w:pPr>
              <w:rPr>
                <w:rFonts w:cstheme="minorHAnsi"/>
                <w:sz w:val="24"/>
                <w:szCs w:val="24"/>
              </w:rPr>
            </w:pPr>
          </w:p>
          <w:p w:rsidR="00F4253F" w:rsidRPr="00B60039" w:rsidRDefault="00F4253F" w:rsidP="00E1325B">
            <w:pPr>
              <w:rPr>
                <w:rFonts w:cstheme="minorHAnsi"/>
                <w:sz w:val="24"/>
                <w:szCs w:val="24"/>
              </w:rPr>
            </w:pPr>
            <w:r w:rsidRPr="00B60039">
              <w:rPr>
                <w:rFonts w:cstheme="minorHAnsi"/>
                <w:b/>
                <w:sz w:val="24"/>
                <w:szCs w:val="24"/>
              </w:rPr>
              <w:t>Kingship and Prophecy:</w:t>
            </w:r>
            <w:r w:rsidRPr="00B60039">
              <w:rPr>
                <w:rFonts w:cstheme="minorHAnsi"/>
                <w:sz w:val="24"/>
                <w:szCs w:val="24"/>
              </w:rPr>
              <w:t xml:space="preserve"> Students will explore the ideas of kingship and prophecy in their reading of the play.</w:t>
            </w:r>
          </w:p>
          <w:p w:rsidR="00F4253F" w:rsidRPr="00B60039" w:rsidRDefault="00F4253F" w:rsidP="00E1325B">
            <w:pPr>
              <w:rPr>
                <w:rFonts w:cstheme="minorHAnsi"/>
                <w:sz w:val="24"/>
                <w:szCs w:val="24"/>
              </w:rPr>
            </w:pPr>
          </w:p>
          <w:p w:rsidR="00F4253F" w:rsidRPr="00B60039" w:rsidRDefault="00F4253F" w:rsidP="00E1325B">
            <w:pPr>
              <w:rPr>
                <w:rFonts w:cstheme="minorHAnsi"/>
                <w:sz w:val="24"/>
                <w:szCs w:val="24"/>
              </w:rPr>
            </w:pPr>
            <w:r w:rsidRPr="00B60039">
              <w:rPr>
                <w:rFonts w:cstheme="minorHAnsi"/>
                <w:sz w:val="24"/>
                <w:szCs w:val="24"/>
              </w:rPr>
              <w:t xml:space="preserve">Revisit to tragic narrative structure, characterisation </w:t>
            </w:r>
            <w:r w:rsidRPr="00B60039">
              <w:rPr>
                <w:rFonts w:cstheme="minorHAnsi"/>
                <w:sz w:val="24"/>
                <w:szCs w:val="24"/>
              </w:rPr>
              <w:lastRenderedPageBreak/>
              <w:t>through drama, context of Shakespeare, modal verbs.</w:t>
            </w:r>
          </w:p>
        </w:tc>
        <w:tc>
          <w:tcPr>
            <w:tcW w:w="3119" w:type="dxa"/>
          </w:tcPr>
          <w:p w:rsidR="00F4253F" w:rsidRPr="00B60039" w:rsidRDefault="00F4253F" w:rsidP="00C9348F">
            <w:pPr>
              <w:rPr>
                <w:rFonts w:cstheme="minorHAnsi"/>
                <w:sz w:val="24"/>
                <w:szCs w:val="24"/>
              </w:rPr>
            </w:pPr>
            <w:r w:rsidRPr="00B60039">
              <w:rPr>
                <w:rFonts w:cstheme="minorHAnsi"/>
                <w:sz w:val="24"/>
                <w:szCs w:val="24"/>
              </w:rPr>
              <w:lastRenderedPageBreak/>
              <w:t>This unit builds on the learning about poetry from 7U6, 8U1 and 8U5. Students will look at po</w:t>
            </w:r>
            <w:bookmarkStart w:id="0" w:name="_GoBack"/>
            <w:bookmarkEnd w:id="0"/>
            <w:r w:rsidRPr="00B60039">
              <w:rPr>
                <w:rFonts w:cstheme="minorHAnsi"/>
                <w:sz w:val="24"/>
                <w:szCs w:val="24"/>
              </w:rPr>
              <w:t>etic form and its purpose. Students will also explore and focus on narrative structure as well as characterisation, authorial intent. It also allows students to look at the idea of the purpose of characterisation in a text and the impact on the protagonist which supports students for A Christmas Carol in Year 10.</w:t>
            </w:r>
          </w:p>
          <w:p w:rsidR="00F4253F" w:rsidRPr="00B60039" w:rsidRDefault="00F4253F" w:rsidP="00C9348F">
            <w:pPr>
              <w:rPr>
                <w:rFonts w:cstheme="minorHAnsi"/>
                <w:sz w:val="24"/>
                <w:szCs w:val="24"/>
              </w:rPr>
            </w:pPr>
          </w:p>
          <w:p w:rsidR="00F4253F" w:rsidRPr="00B60039" w:rsidRDefault="00F4253F" w:rsidP="00C9348F">
            <w:pPr>
              <w:rPr>
                <w:rFonts w:cstheme="minorHAnsi"/>
                <w:sz w:val="24"/>
                <w:szCs w:val="24"/>
              </w:rPr>
            </w:pPr>
          </w:p>
          <w:p w:rsidR="00F4253F" w:rsidRPr="00B60039" w:rsidRDefault="00F4253F" w:rsidP="00DB34BE">
            <w:pPr>
              <w:rPr>
                <w:rFonts w:cstheme="minorHAnsi"/>
                <w:sz w:val="24"/>
                <w:szCs w:val="24"/>
              </w:rPr>
            </w:pPr>
            <w:r w:rsidRPr="00B60039">
              <w:rPr>
                <w:rFonts w:cstheme="minorHAnsi"/>
                <w:sz w:val="24"/>
                <w:szCs w:val="24"/>
              </w:rPr>
              <w:t xml:space="preserve">1. Narrative Structure. </w:t>
            </w:r>
          </w:p>
          <w:p w:rsidR="00F4253F" w:rsidRPr="00B60039" w:rsidRDefault="00F4253F" w:rsidP="00DB34BE">
            <w:pPr>
              <w:rPr>
                <w:rFonts w:cstheme="minorHAnsi"/>
                <w:sz w:val="24"/>
                <w:szCs w:val="24"/>
              </w:rPr>
            </w:pPr>
            <w:r w:rsidRPr="00B60039">
              <w:rPr>
                <w:rFonts w:cstheme="minorHAnsi"/>
                <w:sz w:val="24"/>
                <w:szCs w:val="24"/>
              </w:rPr>
              <w:t>2. Authorial Intent.</w:t>
            </w:r>
          </w:p>
          <w:p w:rsidR="00F4253F" w:rsidRPr="00B60039" w:rsidRDefault="00F4253F" w:rsidP="00DB34BE">
            <w:pPr>
              <w:rPr>
                <w:rFonts w:cstheme="minorHAnsi"/>
                <w:sz w:val="24"/>
                <w:szCs w:val="24"/>
              </w:rPr>
            </w:pPr>
            <w:r w:rsidRPr="00B60039">
              <w:rPr>
                <w:rFonts w:cstheme="minorHAnsi"/>
                <w:sz w:val="24"/>
                <w:szCs w:val="24"/>
              </w:rPr>
              <w:t xml:space="preserve">3. Characterisation and character purpose. </w:t>
            </w:r>
          </w:p>
          <w:p w:rsidR="00F4253F" w:rsidRPr="00B60039" w:rsidRDefault="00F4253F" w:rsidP="00DB34BE">
            <w:pPr>
              <w:rPr>
                <w:rFonts w:cstheme="minorHAnsi"/>
                <w:sz w:val="24"/>
                <w:szCs w:val="24"/>
              </w:rPr>
            </w:pPr>
            <w:r w:rsidRPr="00B60039">
              <w:rPr>
                <w:rFonts w:cstheme="minorHAnsi"/>
                <w:sz w:val="24"/>
                <w:szCs w:val="24"/>
              </w:rPr>
              <w:t>4. Development of the use of poetry across ages.</w:t>
            </w:r>
          </w:p>
          <w:p w:rsidR="00F4253F" w:rsidRPr="00B60039" w:rsidRDefault="00F4253F" w:rsidP="00DB34BE">
            <w:pPr>
              <w:rPr>
                <w:rFonts w:cstheme="minorHAnsi"/>
                <w:sz w:val="24"/>
                <w:szCs w:val="24"/>
              </w:rPr>
            </w:pPr>
            <w:r w:rsidRPr="00B60039">
              <w:rPr>
                <w:rFonts w:cstheme="minorHAnsi"/>
                <w:sz w:val="24"/>
                <w:szCs w:val="24"/>
              </w:rPr>
              <w:t xml:space="preserve">5. Verse Novel. </w:t>
            </w:r>
          </w:p>
          <w:p w:rsidR="00F4253F" w:rsidRPr="00B60039" w:rsidRDefault="00F4253F" w:rsidP="0000644C">
            <w:pPr>
              <w:rPr>
                <w:rFonts w:cstheme="minorHAnsi"/>
                <w:sz w:val="24"/>
                <w:szCs w:val="24"/>
              </w:rPr>
            </w:pPr>
            <w:r w:rsidRPr="00B60039">
              <w:rPr>
                <w:rFonts w:cstheme="minorHAnsi"/>
                <w:sz w:val="24"/>
                <w:szCs w:val="24"/>
              </w:rPr>
              <w:t>6. Epic Poetry.</w:t>
            </w:r>
          </w:p>
          <w:p w:rsidR="00F4253F" w:rsidRPr="00B60039" w:rsidRDefault="00F4253F" w:rsidP="0000644C">
            <w:pPr>
              <w:rPr>
                <w:rFonts w:cstheme="minorHAnsi"/>
                <w:sz w:val="24"/>
                <w:szCs w:val="24"/>
              </w:rPr>
            </w:pPr>
            <w:r w:rsidRPr="00B60039">
              <w:rPr>
                <w:rFonts w:cstheme="minorHAnsi"/>
                <w:sz w:val="24"/>
                <w:szCs w:val="24"/>
              </w:rPr>
              <w:t>7. Rhythm.</w:t>
            </w:r>
          </w:p>
        </w:tc>
        <w:tc>
          <w:tcPr>
            <w:tcW w:w="3544" w:type="dxa"/>
          </w:tcPr>
          <w:p w:rsidR="00F4253F" w:rsidRPr="00B60039" w:rsidRDefault="00F4253F" w:rsidP="00F10F67">
            <w:pPr>
              <w:rPr>
                <w:rFonts w:cstheme="minorHAnsi"/>
                <w:sz w:val="24"/>
                <w:szCs w:val="24"/>
              </w:rPr>
            </w:pPr>
            <w:r w:rsidRPr="00B60039">
              <w:rPr>
                <w:rFonts w:cstheme="minorHAnsi"/>
                <w:sz w:val="24"/>
                <w:szCs w:val="24"/>
              </w:rPr>
              <w:t>Students will use their learning from the previous unit to produce their own short stories which focus heavily on narrative structure, characterisation, single setting, zooming in and extended metaphors.</w:t>
            </w:r>
          </w:p>
          <w:p w:rsidR="00F4253F" w:rsidRPr="00B60039" w:rsidRDefault="00F4253F" w:rsidP="00F10F67">
            <w:pPr>
              <w:rPr>
                <w:rFonts w:cstheme="minorHAnsi"/>
                <w:sz w:val="24"/>
                <w:szCs w:val="24"/>
              </w:rPr>
            </w:pPr>
          </w:p>
          <w:p w:rsidR="00F4253F" w:rsidRPr="00B60039" w:rsidRDefault="00F4253F" w:rsidP="00E427AE">
            <w:pPr>
              <w:rPr>
                <w:rFonts w:cstheme="minorHAnsi"/>
                <w:sz w:val="24"/>
                <w:szCs w:val="24"/>
              </w:rPr>
            </w:pPr>
            <w:r w:rsidRPr="00B60039">
              <w:rPr>
                <w:rFonts w:cstheme="minorHAnsi"/>
                <w:sz w:val="24"/>
                <w:szCs w:val="24"/>
              </w:rPr>
              <w:t xml:space="preserve">1. Narrative Structure. </w:t>
            </w:r>
          </w:p>
          <w:p w:rsidR="00F4253F" w:rsidRPr="00B60039" w:rsidRDefault="00F4253F" w:rsidP="00E427AE">
            <w:pPr>
              <w:rPr>
                <w:rFonts w:cstheme="minorHAnsi"/>
                <w:sz w:val="24"/>
                <w:szCs w:val="24"/>
              </w:rPr>
            </w:pPr>
            <w:r w:rsidRPr="00B60039">
              <w:rPr>
                <w:rFonts w:cstheme="minorHAnsi"/>
                <w:sz w:val="24"/>
                <w:szCs w:val="24"/>
              </w:rPr>
              <w:t xml:space="preserve">2. Structural techniques. </w:t>
            </w:r>
          </w:p>
          <w:p w:rsidR="00F4253F" w:rsidRPr="00B60039" w:rsidRDefault="00F4253F" w:rsidP="00E427AE">
            <w:pPr>
              <w:rPr>
                <w:rFonts w:cstheme="minorHAnsi"/>
                <w:sz w:val="24"/>
                <w:szCs w:val="24"/>
              </w:rPr>
            </w:pPr>
            <w:r w:rsidRPr="00B60039">
              <w:rPr>
                <w:rFonts w:cstheme="minorHAnsi"/>
                <w:sz w:val="24"/>
                <w:szCs w:val="24"/>
              </w:rPr>
              <w:t>3. Extended metaphors.</w:t>
            </w:r>
          </w:p>
          <w:p w:rsidR="00F4253F" w:rsidRPr="00B60039" w:rsidRDefault="00F4253F" w:rsidP="00E427AE">
            <w:pPr>
              <w:rPr>
                <w:rFonts w:cstheme="minorHAnsi"/>
                <w:sz w:val="24"/>
                <w:szCs w:val="24"/>
              </w:rPr>
            </w:pPr>
            <w:r w:rsidRPr="00B60039">
              <w:rPr>
                <w:rFonts w:cstheme="minorHAnsi"/>
                <w:sz w:val="24"/>
                <w:szCs w:val="24"/>
              </w:rPr>
              <w:t xml:space="preserve">4. The purpose and use of a protagonist. </w:t>
            </w:r>
          </w:p>
          <w:p w:rsidR="00F4253F" w:rsidRPr="00B60039" w:rsidRDefault="00F4253F" w:rsidP="00E427AE">
            <w:pPr>
              <w:rPr>
                <w:rFonts w:cstheme="minorHAnsi"/>
                <w:sz w:val="24"/>
                <w:szCs w:val="24"/>
              </w:rPr>
            </w:pPr>
            <w:r w:rsidRPr="00B60039">
              <w:rPr>
                <w:rFonts w:cstheme="minorHAnsi"/>
                <w:sz w:val="24"/>
                <w:szCs w:val="24"/>
              </w:rPr>
              <w:t>5. Symbolism.</w:t>
            </w:r>
          </w:p>
          <w:p w:rsidR="00F4253F" w:rsidRPr="00B60039" w:rsidRDefault="00F4253F" w:rsidP="00E427AE">
            <w:pPr>
              <w:rPr>
                <w:rFonts w:cstheme="minorHAnsi"/>
                <w:sz w:val="24"/>
                <w:szCs w:val="24"/>
              </w:rPr>
            </w:pPr>
          </w:p>
        </w:tc>
      </w:tr>
      <w:tr w:rsidR="00F4253F" w:rsidTr="00F4253F">
        <w:trPr>
          <w:trHeight w:val="2826"/>
        </w:trPr>
        <w:tc>
          <w:tcPr>
            <w:tcW w:w="1418" w:type="dxa"/>
          </w:tcPr>
          <w:p w:rsidR="00F4253F" w:rsidRPr="006F6F60" w:rsidRDefault="00F4253F">
            <w:pPr>
              <w:rPr>
                <w:rFonts w:cstheme="minorHAnsi"/>
                <w:b/>
              </w:rPr>
            </w:pPr>
            <w:r w:rsidRPr="006F6F60">
              <w:rPr>
                <w:rFonts w:cstheme="minorHAnsi"/>
                <w:b/>
              </w:rPr>
              <w:t xml:space="preserve">Skills: </w:t>
            </w:r>
          </w:p>
        </w:tc>
        <w:tc>
          <w:tcPr>
            <w:tcW w:w="2552" w:type="dxa"/>
          </w:tcPr>
          <w:p w:rsidR="00F4253F" w:rsidRPr="00B60039" w:rsidRDefault="00F4253F" w:rsidP="00E65881">
            <w:pPr>
              <w:rPr>
                <w:rFonts w:cstheme="minorHAnsi"/>
                <w:sz w:val="24"/>
                <w:szCs w:val="24"/>
              </w:rPr>
            </w:pPr>
            <w:r w:rsidRPr="00B60039">
              <w:rPr>
                <w:rFonts w:cstheme="minorHAnsi"/>
                <w:sz w:val="24"/>
                <w:szCs w:val="24"/>
              </w:rPr>
              <w:t xml:space="preserve">1. Students can construct personal opinions around the presentation of a theme or character in a thesis statement. </w:t>
            </w:r>
          </w:p>
          <w:p w:rsidR="00F4253F" w:rsidRPr="00B60039" w:rsidRDefault="00F4253F" w:rsidP="00E65881">
            <w:pPr>
              <w:rPr>
                <w:rFonts w:cstheme="minorHAnsi"/>
                <w:sz w:val="24"/>
                <w:szCs w:val="24"/>
              </w:rPr>
            </w:pPr>
            <w:r w:rsidRPr="00B60039">
              <w:rPr>
                <w:rFonts w:cstheme="minorHAnsi"/>
                <w:sz w:val="24"/>
                <w:szCs w:val="24"/>
              </w:rPr>
              <w:t xml:space="preserve">2. Students can </w:t>
            </w:r>
            <w:r>
              <w:rPr>
                <w:rFonts w:cstheme="minorHAnsi"/>
                <w:sz w:val="24"/>
                <w:szCs w:val="24"/>
              </w:rPr>
              <w:t xml:space="preserve">explore </w:t>
            </w:r>
            <w:r w:rsidRPr="00B60039">
              <w:rPr>
                <w:rFonts w:cstheme="minorHAnsi"/>
                <w:sz w:val="24"/>
                <w:szCs w:val="24"/>
              </w:rPr>
              <w:t>how characters can embody different ideas and function as a symbol in a text.</w:t>
            </w:r>
          </w:p>
          <w:p w:rsidR="00F4253F" w:rsidRPr="00B60039" w:rsidRDefault="00F4253F" w:rsidP="00E65881">
            <w:pPr>
              <w:rPr>
                <w:rFonts w:cstheme="minorHAnsi"/>
                <w:sz w:val="24"/>
                <w:szCs w:val="24"/>
              </w:rPr>
            </w:pPr>
            <w:r w:rsidRPr="00B60039">
              <w:rPr>
                <w:rFonts w:cstheme="minorHAnsi"/>
                <w:sz w:val="24"/>
                <w:szCs w:val="24"/>
              </w:rPr>
              <w:t>3. Students can select and embed relevant textual evidence in an analysis of how characterisation is developed.</w:t>
            </w:r>
          </w:p>
          <w:p w:rsidR="00F4253F" w:rsidRPr="00B60039" w:rsidRDefault="00F4253F" w:rsidP="00E65881">
            <w:pPr>
              <w:rPr>
                <w:rFonts w:cstheme="minorHAnsi"/>
                <w:sz w:val="24"/>
                <w:szCs w:val="24"/>
              </w:rPr>
            </w:pPr>
            <w:r w:rsidRPr="00B60039">
              <w:rPr>
                <w:rFonts w:cstheme="minorHAnsi"/>
                <w:sz w:val="24"/>
                <w:szCs w:val="24"/>
              </w:rPr>
              <w:t>4. Students can track and analyse the subtle meanings of symbols.</w:t>
            </w:r>
          </w:p>
          <w:p w:rsidR="00F4253F" w:rsidRPr="00B60039" w:rsidRDefault="00F4253F" w:rsidP="00E65881">
            <w:pPr>
              <w:rPr>
                <w:rFonts w:cstheme="minorHAnsi"/>
                <w:sz w:val="24"/>
                <w:szCs w:val="24"/>
              </w:rPr>
            </w:pPr>
            <w:r w:rsidRPr="00B60039">
              <w:rPr>
                <w:rFonts w:cstheme="minorHAnsi"/>
                <w:sz w:val="24"/>
                <w:szCs w:val="24"/>
              </w:rPr>
              <w:t xml:space="preserve">5. Students can embed ideas around context and authorial intent into an extended </w:t>
            </w:r>
            <w:r w:rsidRPr="00B60039">
              <w:rPr>
                <w:rFonts w:cstheme="minorHAnsi"/>
                <w:sz w:val="24"/>
                <w:szCs w:val="24"/>
              </w:rPr>
              <w:lastRenderedPageBreak/>
              <w:t>written response about the themes in a novel.</w:t>
            </w:r>
          </w:p>
          <w:p w:rsidR="00F4253F" w:rsidRPr="00B60039" w:rsidRDefault="00F4253F" w:rsidP="00E65881">
            <w:pPr>
              <w:rPr>
                <w:rFonts w:cstheme="minorHAnsi"/>
                <w:sz w:val="24"/>
                <w:szCs w:val="24"/>
              </w:rPr>
            </w:pPr>
            <w:r>
              <w:rPr>
                <w:rFonts w:cstheme="minorHAnsi"/>
                <w:sz w:val="24"/>
                <w:szCs w:val="24"/>
              </w:rPr>
              <w:t>6</w:t>
            </w:r>
            <w:r w:rsidRPr="00B60039">
              <w:rPr>
                <w:rFonts w:cstheme="minorHAnsi"/>
                <w:sz w:val="24"/>
                <w:szCs w:val="24"/>
              </w:rPr>
              <w:t>. Students can analyse how writers use language and structure to create specific effects in the reader.</w:t>
            </w:r>
          </w:p>
          <w:p w:rsidR="00F4253F" w:rsidRPr="00B60039" w:rsidRDefault="00F4253F" w:rsidP="00EF0206">
            <w:pPr>
              <w:rPr>
                <w:rFonts w:cstheme="minorHAnsi"/>
                <w:sz w:val="24"/>
                <w:szCs w:val="24"/>
              </w:rPr>
            </w:pPr>
          </w:p>
        </w:tc>
        <w:tc>
          <w:tcPr>
            <w:tcW w:w="3543" w:type="dxa"/>
          </w:tcPr>
          <w:p w:rsidR="00F4253F" w:rsidRPr="00B60039" w:rsidRDefault="00F4253F" w:rsidP="00DF5F3E">
            <w:pPr>
              <w:rPr>
                <w:rFonts w:cstheme="minorHAnsi"/>
                <w:sz w:val="24"/>
                <w:szCs w:val="24"/>
              </w:rPr>
            </w:pPr>
            <w:r w:rsidRPr="00B60039">
              <w:rPr>
                <w:rFonts w:cstheme="minorHAnsi"/>
                <w:sz w:val="24"/>
                <w:szCs w:val="24"/>
              </w:rPr>
              <w:lastRenderedPageBreak/>
              <w:t xml:space="preserve">1. Students can recall and recognise the tragic conventions use by Shakespeare. </w:t>
            </w:r>
          </w:p>
          <w:p w:rsidR="00F4253F" w:rsidRPr="00B60039" w:rsidRDefault="00F4253F" w:rsidP="00DF5F3E">
            <w:pPr>
              <w:rPr>
                <w:rFonts w:cstheme="minorHAnsi"/>
                <w:sz w:val="24"/>
                <w:szCs w:val="24"/>
              </w:rPr>
            </w:pPr>
            <w:r w:rsidRPr="00B60039">
              <w:rPr>
                <w:rFonts w:cstheme="minorHAnsi"/>
                <w:sz w:val="24"/>
                <w:szCs w:val="24"/>
              </w:rPr>
              <w:t xml:space="preserve">2. Students can recall and understand the evens of the play. </w:t>
            </w:r>
          </w:p>
          <w:p w:rsidR="00F4253F" w:rsidRPr="00B60039" w:rsidRDefault="00F4253F" w:rsidP="00DF5F3E">
            <w:pPr>
              <w:rPr>
                <w:rFonts w:cstheme="minorHAnsi"/>
                <w:sz w:val="24"/>
                <w:szCs w:val="24"/>
              </w:rPr>
            </w:pPr>
            <w:r w:rsidRPr="00B60039">
              <w:rPr>
                <w:rFonts w:cstheme="minorHAnsi"/>
                <w:sz w:val="24"/>
                <w:szCs w:val="24"/>
              </w:rPr>
              <w:t>3. Students can explore Shakespeare use of characterisation an</w:t>
            </w:r>
            <w:r>
              <w:rPr>
                <w:rFonts w:cstheme="minorHAnsi"/>
                <w:sz w:val="24"/>
                <w:szCs w:val="24"/>
              </w:rPr>
              <w:t>d</w:t>
            </w:r>
            <w:r w:rsidRPr="00B60039">
              <w:rPr>
                <w:rFonts w:cstheme="minorHAnsi"/>
                <w:sz w:val="24"/>
                <w:szCs w:val="24"/>
              </w:rPr>
              <w:t xml:space="preserve"> analyse the presentation of the characters of </w:t>
            </w:r>
            <w:r>
              <w:rPr>
                <w:rFonts w:cstheme="minorHAnsi"/>
                <w:sz w:val="24"/>
                <w:szCs w:val="24"/>
              </w:rPr>
              <w:t xml:space="preserve">key characters. </w:t>
            </w:r>
          </w:p>
          <w:p w:rsidR="00F4253F" w:rsidRPr="00B60039" w:rsidRDefault="00F4253F" w:rsidP="00DF5F3E">
            <w:pPr>
              <w:rPr>
                <w:rFonts w:cstheme="minorHAnsi"/>
                <w:sz w:val="24"/>
                <w:szCs w:val="24"/>
              </w:rPr>
            </w:pPr>
            <w:r w:rsidRPr="00B60039">
              <w:rPr>
                <w:rFonts w:cstheme="minorHAnsi"/>
                <w:sz w:val="24"/>
                <w:szCs w:val="24"/>
              </w:rPr>
              <w:t xml:space="preserve">4. Students can reflect on the themes of leadership, kingship and prophecy and explore how Shakespeare presents these in his novel. </w:t>
            </w:r>
          </w:p>
          <w:p w:rsidR="00F4253F" w:rsidRPr="00B60039" w:rsidRDefault="00F4253F" w:rsidP="00DF5F3E">
            <w:pPr>
              <w:rPr>
                <w:rFonts w:cstheme="minorHAnsi"/>
                <w:sz w:val="24"/>
                <w:szCs w:val="24"/>
              </w:rPr>
            </w:pPr>
            <w:r w:rsidRPr="00B60039">
              <w:rPr>
                <w:rFonts w:cstheme="minorHAnsi"/>
                <w:sz w:val="24"/>
                <w:szCs w:val="24"/>
              </w:rPr>
              <w:t>5. Students can analyse the presentations of characters from key extract with a focus on the use of form, structure and language.</w:t>
            </w:r>
          </w:p>
          <w:p w:rsidR="00F4253F" w:rsidRPr="00B60039" w:rsidRDefault="00F4253F" w:rsidP="00DF5F3E">
            <w:pPr>
              <w:rPr>
                <w:rFonts w:cstheme="minorHAnsi"/>
                <w:sz w:val="24"/>
                <w:szCs w:val="24"/>
              </w:rPr>
            </w:pPr>
          </w:p>
          <w:p w:rsidR="00F4253F" w:rsidRPr="00B60039" w:rsidRDefault="00F4253F" w:rsidP="00DF5F3E">
            <w:pPr>
              <w:rPr>
                <w:rFonts w:cstheme="minorHAnsi"/>
                <w:sz w:val="24"/>
                <w:szCs w:val="24"/>
              </w:rPr>
            </w:pPr>
          </w:p>
          <w:p w:rsidR="00F4253F" w:rsidRPr="00B60039" w:rsidRDefault="00F4253F" w:rsidP="00DF5F3E">
            <w:pPr>
              <w:rPr>
                <w:rFonts w:cstheme="minorHAnsi"/>
                <w:sz w:val="24"/>
                <w:szCs w:val="24"/>
              </w:rPr>
            </w:pPr>
          </w:p>
        </w:tc>
        <w:tc>
          <w:tcPr>
            <w:tcW w:w="3119" w:type="dxa"/>
          </w:tcPr>
          <w:p w:rsidR="00F4253F" w:rsidRPr="00B60039" w:rsidRDefault="00F4253F" w:rsidP="003F4848">
            <w:pPr>
              <w:rPr>
                <w:rFonts w:cstheme="minorHAnsi"/>
                <w:sz w:val="24"/>
                <w:szCs w:val="24"/>
              </w:rPr>
            </w:pPr>
            <w:r w:rsidRPr="00B60039">
              <w:rPr>
                <w:rFonts w:cstheme="minorHAnsi"/>
                <w:sz w:val="24"/>
                <w:szCs w:val="24"/>
              </w:rPr>
              <w:t xml:space="preserve">1. Students can recognise and understand that narratives can come in different forms. </w:t>
            </w:r>
          </w:p>
          <w:p w:rsidR="00F4253F" w:rsidRPr="00B60039" w:rsidRDefault="00F4253F" w:rsidP="003F4848">
            <w:pPr>
              <w:rPr>
                <w:rFonts w:cstheme="minorHAnsi"/>
                <w:sz w:val="24"/>
                <w:szCs w:val="24"/>
              </w:rPr>
            </w:pPr>
            <w:r w:rsidRPr="00B60039">
              <w:rPr>
                <w:rFonts w:cstheme="minorHAnsi"/>
                <w:sz w:val="24"/>
                <w:szCs w:val="24"/>
              </w:rPr>
              <w:t xml:space="preserve">2. Students can explore the journey and development of a protagonist and how this can be reflected on the structure of a narrative. </w:t>
            </w:r>
          </w:p>
        </w:tc>
        <w:tc>
          <w:tcPr>
            <w:tcW w:w="3544" w:type="dxa"/>
          </w:tcPr>
          <w:p w:rsidR="00F4253F" w:rsidRPr="00B60039" w:rsidRDefault="00F4253F" w:rsidP="003F4848">
            <w:pPr>
              <w:rPr>
                <w:rFonts w:cstheme="minorHAnsi"/>
                <w:sz w:val="24"/>
                <w:szCs w:val="24"/>
              </w:rPr>
            </w:pPr>
            <w:r w:rsidRPr="00B60039">
              <w:rPr>
                <w:rFonts w:cstheme="minorHAnsi"/>
                <w:sz w:val="24"/>
                <w:szCs w:val="24"/>
              </w:rPr>
              <w:t xml:space="preserve">1. Students can explore how to change the structure of a narrative to alter meaning. </w:t>
            </w:r>
          </w:p>
          <w:p w:rsidR="00F4253F" w:rsidRPr="00B60039" w:rsidRDefault="00F4253F" w:rsidP="003F4848">
            <w:pPr>
              <w:rPr>
                <w:rFonts w:cstheme="minorHAnsi"/>
                <w:sz w:val="24"/>
                <w:szCs w:val="24"/>
              </w:rPr>
            </w:pPr>
            <w:r w:rsidRPr="00B60039">
              <w:rPr>
                <w:rFonts w:cstheme="minorHAnsi"/>
                <w:sz w:val="24"/>
                <w:szCs w:val="24"/>
              </w:rPr>
              <w:t xml:space="preserve">2. Students can craft writing using different narrative and sentence structures for effect. </w:t>
            </w:r>
          </w:p>
          <w:p w:rsidR="00F4253F" w:rsidRPr="00B60039" w:rsidRDefault="00F4253F" w:rsidP="003F4848">
            <w:pPr>
              <w:rPr>
                <w:rFonts w:cstheme="minorHAnsi"/>
                <w:sz w:val="24"/>
                <w:szCs w:val="24"/>
              </w:rPr>
            </w:pPr>
            <w:r w:rsidRPr="00B60039">
              <w:rPr>
                <w:rFonts w:cstheme="minorHAnsi"/>
                <w:sz w:val="24"/>
                <w:szCs w:val="24"/>
              </w:rPr>
              <w:t xml:space="preserve">3. Students can use extended metaphors throughout their own writing. </w:t>
            </w:r>
          </w:p>
          <w:p w:rsidR="00F4253F" w:rsidRPr="00B60039" w:rsidRDefault="00F4253F" w:rsidP="003F4848">
            <w:pPr>
              <w:rPr>
                <w:rFonts w:cstheme="minorHAnsi"/>
                <w:sz w:val="24"/>
                <w:szCs w:val="24"/>
              </w:rPr>
            </w:pPr>
            <w:r w:rsidRPr="00B60039">
              <w:rPr>
                <w:rFonts w:cstheme="minorHAnsi"/>
                <w:sz w:val="24"/>
                <w:szCs w:val="24"/>
              </w:rPr>
              <w:t xml:space="preserve">4. Students can craft a piece of narrative writing using a setting and protagonist purposefully. </w:t>
            </w:r>
          </w:p>
          <w:p w:rsidR="00F4253F" w:rsidRPr="00B60039" w:rsidRDefault="00F4253F" w:rsidP="003F4848">
            <w:pPr>
              <w:rPr>
                <w:rFonts w:cstheme="minorHAnsi"/>
                <w:sz w:val="24"/>
                <w:szCs w:val="24"/>
              </w:rPr>
            </w:pPr>
          </w:p>
        </w:tc>
      </w:tr>
      <w:tr w:rsidR="00F4253F" w:rsidTr="008E08AC">
        <w:trPr>
          <w:gridAfter w:val="4"/>
          <w:wAfter w:w="12758" w:type="dxa"/>
        </w:trPr>
        <w:tc>
          <w:tcPr>
            <w:tcW w:w="1418" w:type="dxa"/>
          </w:tcPr>
          <w:p w:rsidR="00F4253F" w:rsidRPr="006F6F60" w:rsidRDefault="00F4253F">
            <w:pPr>
              <w:rPr>
                <w:rFonts w:cstheme="minorHAnsi"/>
                <w:b/>
              </w:rPr>
            </w:pPr>
            <w:r w:rsidRPr="006F6F60">
              <w:rPr>
                <w:rFonts w:cstheme="minorHAnsi"/>
                <w:b/>
              </w:rPr>
              <w:t>Enrichment</w:t>
            </w:r>
          </w:p>
        </w:tc>
      </w:tr>
    </w:tbl>
    <w:p w:rsidR="003702BF" w:rsidRDefault="003702BF"/>
    <w:sectPr w:rsidR="003702BF" w:rsidSect="00A01A4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61DF2"/>
    <w:multiLevelType w:val="hybridMultilevel"/>
    <w:tmpl w:val="E37A5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90BB2"/>
    <w:multiLevelType w:val="hybridMultilevel"/>
    <w:tmpl w:val="BD1454A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228D3FB3"/>
    <w:multiLevelType w:val="hybridMultilevel"/>
    <w:tmpl w:val="FBD6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F3400"/>
    <w:multiLevelType w:val="hybridMultilevel"/>
    <w:tmpl w:val="38E2C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7C4A73"/>
    <w:multiLevelType w:val="hybridMultilevel"/>
    <w:tmpl w:val="CF9E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BF03D2"/>
    <w:multiLevelType w:val="hybridMultilevel"/>
    <w:tmpl w:val="808AA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224FB"/>
    <w:multiLevelType w:val="hybridMultilevel"/>
    <w:tmpl w:val="E854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46"/>
    <w:rsid w:val="00000F56"/>
    <w:rsid w:val="0000644C"/>
    <w:rsid w:val="000171FE"/>
    <w:rsid w:val="00024D01"/>
    <w:rsid w:val="00060A3F"/>
    <w:rsid w:val="00082895"/>
    <w:rsid w:val="00085999"/>
    <w:rsid w:val="000940C5"/>
    <w:rsid w:val="00095170"/>
    <w:rsid w:val="000A6082"/>
    <w:rsid w:val="0010010F"/>
    <w:rsid w:val="001002E9"/>
    <w:rsid w:val="0012477A"/>
    <w:rsid w:val="0014386A"/>
    <w:rsid w:val="001610CB"/>
    <w:rsid w:val="001855C4"/>
    <w:rsid w:val="001872AC"/>
    <w:rsid w:val="001C2ADA"/>
    <w:rsid w:val="001E742F"/>
    <w:rsid w:val="00200148"/>
    <w:rsid w:val="00250572"/>
    <w:rsid w:val="00260B8C"/>
    <w:rsid w:val="0027457E"/>
    <w:rsid w:val="00281C6E"/>
    <w:rsid w:val="0028202D"/>
    <w:rsid w:val="002E3C5F"/>
    <w:rsid w:val="002E4854"/>
    <w:rsid w:val="002E66C5"/>
    <w:rsid w:val="003363B1"/>
    <w:rsid w:val="00336D9B"/>
    <w:rsid w:val="0034014C"/>
    <w:rsid w:val="00342880"/>
    <w:rsid w:val="003669BE"/>
    <w:rsid w:val="00366F86"/>
    <w:rsid w:val="003702BF"/>
    <w:rsid w:val="003826A4"/>
    <w:rsid w:val="003F0B2C"/>
    <w:rsid w:val="003F4848"/>
    <w:rsid w:val="0040328F"/>
    <w:rsid w:val="004254CA"/>
    <w:rsid w:val="004268A6"/>
    <w:rsid w:val="00436697"/>
    <w:rsid w:val="004458FF"/>
    <w:rsid w:val="00463AB3"/>
    <w:rsid w:val="00473651"/>
    <w:rsid w:val="00482270"/>
    <w:rsid w:val="00492DCE"/>
    <w:rsid w:val="004B67A3"/>
    <w:rsid w:val="004D6C6A"/>
    <w:rsid w:val="004E194B"/>
    <w:rsid w:val="004F62B2"/>
    <w:rsid w:val="00500EE2"/>
    <w:rsid w:val="005230C2"/>
    <w:rsid w:val="00546F98"/>
    <w:rsid w:val="00547944"/>
    <w:rsid w:val="005E4552"/>
    <w:rsid w:val="005F49DC"/>
    <w:rsid w:val="006912A5"/>
    <w:rsid w:val="006A5C3F"/>
    <w:rsid w:val="006B6830"/>
    <w:rsid w:val="006F39E4"/>
    <w:rsid w:val="006F6F60"/>
    <w:rsid w:val="00707A56"/>
    <w:rsid w:val="00726417"/>
    <w:rsid w:val="00741428"/>
    <w:rsid w:val="007646AD"/>
    <w:rsid w:val="00782311"/>
    <w:rsid w:val="00793D01"/>
    <w:rsid w:val="007B0515"/>
    <w:rsid w:val="007E2502"/>
    <w:rsid w:val="007E419A"/>
    <w:rsid w:val="008152A7"/>
    <w:rsid w:val="00815ACA"/>
    <w:rsid w:val="00817781"/>
    <w:rsid w:val="0082403B"/>
    <w:rsid w:val="008266E3"/>
    <w:rsid w:val="00831C90"/>
    <w:rsid w:val="00833E8E"/>
    <w:rsid w:val="008507EE"/>
    <w:rsid w:val="008832D0"/>
    <w:rsid w:val="008D66EB"/>
    <w:rsid w:val="008F798A"/>
    <w:rsid w:val="00903C4F"/>
    <w:rsid w:val="0091243C"/>
    <w:rsid w:val="00933BEF"/>
    <w:rsid w:val="00942BC1"/>
    <w:rsid w:val="00963E75"/>
    <w:rsid w:val="00981A0F"/>
    <w:rsid w:val="00984930"/>
    <w:rsid w:val="00987452"/>
    <w:rsid w:val="009A3887"/>
    <w:rsid w:val="009B7335"/>
    <w:rsid w:val="009C4FE3"/>
    <w:rsid w:val="009D10F7"/>
    <w:rsid w:val="00A01A46"/>
    <w:rsid w:val="00A03604"/>
    <w:rsid w:val="00A47C48"/>
    <w:rsid w:val="00A517AF"/>
    <w:rsid w:val="00A61A27"/>
    <w:rsid w:val="00A63CB9"/>
    <w:rsid w:val="00A95061"/>
    <w:rsid w:val="00AB03DC"/>
    <w:rsid w:val="00AB3D95"/>
    <w:rsid w:val="00AD1B05"/>
    <w:rsid w:val="00AD3CE9"/>
    <w:rsid w:val="00AD7381"/>
    <w:rsid w:val="00AD7FF1"/>
    <w:rsid w:val="00B2556D"/>
    <w:rsid w:val="00B57578"/>
    <w:rsid w:val="00B60039"/>
    <w:rsid w:val="00B604FF"/>
    <w:rsid w:val="00B8663D"/>
    <w:rsid w:val="00B93494"/>
    <w:rsid w:val="00BA7739"/>
    <w:rsid w:val="00BB2029"/>
    <w:rsid w:val="00BD44A8"/>
    <w:rsid w:val="00C003BA"/>
    <w:rsid w:val="00C15A28"/>
    <w:rsid w:val="00C364E6"/>
    <w:rsid w:val="00C53EE4"/>
    <w:rsid w:val="00C80C09"/>
    <w:rsid w:val="00C9348F"/>
    <w:rsid w:val="00C93C3F"/>
    <w:rsid w:val="00CA26F8"/>
    <w:rsid w:val="00CA36A0"/>
    <w:rsid w:val="00CC5295"/>
    <w:rsid w:val="00D326BC"/>
    <w:rsid w:val="00D84E6B"/>
    <w:rsid w:val="00DA37CA"/>
    <w:rsid w:val="00DB1190"/>
    <w:rsid w:val="00DB34BE"/>
    <w:rsid w:val="00DF56BD"/>
    <w:rsid w:val="00DF5F3E"/>
    <w:rsid w:val="00E1325B"/>
    <w:rsid w:val="00E26AA7"/>
    <w:rsid w:val="00E327CD"/>
    <w:rsid w:val="00E427AE"/>
    <w:rsid w:val="00E47433"/>
    <w:rsid w:val="00E65881"/>
    <w:rsid w:val="00E87807"/>
    <w:rsid w:val="00EB488F"/>
    <w:rsid w:val="00EB6D6B"/>
    <w:rsid w:val="00ED6A48"/>
    <w:rsid w:val="00EF0206"/>
    <w:rsid w:val="00F03996"/>
    <w:rsid w:val="00F10F67"/>
    <w:rsid w:val="00F15420"/>
    <w:rsid w:val="00F4253F"/>
    <w:rsid w:val="00F433CB"/>
    <w:rsid w:val="00F440B6"/>
    <w:rsid w:val="00F629B6"/>
    <w:rsid w:val="00F65E9A"/>
    <w:rsid w:val="00F908D4"/>
    <w:rsid w:val="00F9166B"/>
    <w:rsid w:val="00F93022"/>
    <w:rsid w:val="00FA0FB9"/>
    <w:rsid w:val="00FA4969"/>
    <w:rsid w:val="00FF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00D8C1-6640-475D-BB08-0C4422247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830"/>
    <w:pPr>
      <w:ind w:left="720"/>
      <w:contextualSpacing/>
    </w:pPr>
  </w:style>
  <w:style w:type="paragraph" w:styleId="BalloonText">
    <w:name w:val="Balloon Text"/>
    <w:basedOn w:val="Normal"/>
    <w:link w:val="BalloonTextChar"/>
    <w:uiPriority w:val="99"/>
    <w:semiHidden/>
    <w:unhideWhenUsed/>
    <w:rsid w:val="00B60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0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FB623-CD32-40C3-A640-9553D631A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Rayner Stephens High School</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Kennedy</dc:creator>
  <cp:keywords/>
  <dc:description/>
  <cp:lastModifiedBy>M Kennedy</cp:lastModifiedBy>
  <cp:revision>2</cp:revision>
  <cp:lastPrinted>2023-02-01T09:52:00Z</cp:lastPrinted>
  <dcterms:created xsi:type="dcterms:W3CDTF">2025-07-16T14:15:00Z</dcterms:created>
  <dcterms:modified xsi:type="dcterms:W3CDTF">2025-07-16T14:15:00Z</dcterms:modified>
</cp:coreProperties>
</file>