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1413"/>
        <w:gridCol w:w="2795"/>
        <w:gridCol w:w="2795"/>
        <w:gridCol w:w="2795"/>
        <w:gridCol w:w="2795"/>
        <w:gridCol w:w="2795"/>
      </w:tblGrid>
      <w:tr w:rsidR="00393352" w:rsidRPr="001D0CF9" w:rsidTr="00D07F13">
        <w:tc>
          <w:tcPr>
            <w:tcW w:w="15388" w:type="dxa"/>
            <w:gridSpan w:val="6"/>
          </w:tcPr>
          <w:p w:rsidR="00393352" w:rsidRPr="001D0CF9" w:rsidRDefault="00393352" w:rsidP="00D56A3B">
            <w:pPr>
              <w:spacing w:after="0" w:line="240" w:lineRule="auto"/>
              <w:jc w:val="center"/>
              <w:rPr>
                <w:rFonts w:cstheme="minorHAnsi"/>
                <w:b/>
                <w:bCs/>
                <w:color w:val="000000"/>
              </w:rPr>
            </w:pPr>
            <w:r w:rsidRPr="001D0CF9">
              <w:rPr>
                <w:rFonts w:cstheme="minorHAnsi"/>
                <w:b/>
                <w:bCs/>
                <w:color w:val="000000"/>
              </w:rPr>
              <w:t xml:space="preserve">Year 9 – Geography </w:t>
            </w:r>
          </w:p>
        </w:tc>
      </w:tr>
      <w:tr w:rsidR="00393352" w:rsidRPr="001D0CF9" w:rsidTr="00DC0B4F">
        <w:tc>
          <w:tcPr>
            <w:tcW w:w="1413" w:type="dxa"/>
          </w:tcPr>
          <w:p w:rsidR="00393352" w:rsidRPr="001D0CF9" w:rsidRDefault="00393352" w:rsidP="00893BFD">
            <w:pPr>
              <w:spacing w:after="0" w:line="240" w:lineRule="auto"/>
              <w:rPr>
                <w:rFonts w:cstheme="minorHAnsi"/>
                <w:b/>
                <w:bCs/>
                <w:color w:val="000000"/>
              </w:rPr>
            </w:pPr>
            <w:r w:rsidRPr="001D0CF9">
              <w:rPr>
                <w:rFonts w:cstheme="minorHAnsi"/>
                <w:b/>
                <w:bCs/>
                <w:color w:val="000000"/>
              </w:rPr>
              <w:t>Curriculum intent</w:t>
            </w:r>
          </w:p>
        </w:tc>
        <w:tc>
          <w:tcPr>
            <w:tcW w:w="13975" w:type="dxa"/>
            <w:gridSpan w:val="5"/>
          </w:tcPr>
          <w:p w:rsidR="00393352" w:rsidRPr="001D0CF9" w:rsidRDefault="00393352" w:rsidP="00555ECA">
            <w:pPr>
              <w:jc w:val="both"/>
              <w:rPr>
                <w:rFonts w:cstheme="minorHAnsi"/>
                <w:sz w:val="24"/>
                <w:szCs w:val="28"/>
              </w:rPr>
            </w:pPr>
            <w:r w:rsidRPr="001D0CF9">
              <w:rPr>
                <w:rFonts w:cstheme="minorHAnsi"/>
                <w:sz w:val="24"/>
                <w:szCs w:val="28"/>
              </w:rPr>
              <w:t>The year 9 curriculum is designed to be synoptic bringing together knowledge and skills from previous topics to look at issues which can impact on the local, national and global scale. Students will draw on knowledge from all units in ear 7 and 8 to address ‘big issue’ topics and further deepen their knowledge and develop their skills. The concept of geo-politic and the interdependence of countries will also be analysed and discussed. The use of fieldwork to then investigate these geographical processes at a variety of different scales will deepen students understanding of the similarities and differences that humans face in responding to these physical processes and the responses that can be implemented. This learning will then provide the basis for an in-depth analysis of the Middle East where a synoptic approach will be taken to all knowledge and skills, to deepen the global understating of human interactions with physical processes and the impacts this can have on different scales.</w:t>
            </w:r>
          </w:p>
        </w:tc>
      </w:tr>
      <w:tr w:rsidR="00393352" w:rsidRPr="001D0CF9" w:rsidTr="00DC0B4F">
        <w:tc>
          <w:tcPr>
            <w:tcW w:w="1413" w:type="dxa"/>
          </w:tcPr>
          <w:p w:rsidR="00393352" w:rsidRPr="001D0CF9" w:rsidRDefault="00393352" w:rsidP="00393352">
            <w:pPr>
              <w:spacing w:after="0" w:line="240" w:lineRule="auto"/>
              <w:rPr>
                <w:rFonts w:cstheme="minorHAnsi"/>
                <w:b/>
                <w:bCs/>
                <w:color w:val="000000"/>
              </w:rPr>
            </w:pPr>
          </w:p>
        </w:tc>
        <w:tc>
          <w:tcPr>
            <w:tcW w:w="2795" w:type="dxa"/>
          </w:tcPr>
          <w:p w:rsidR="00393352" w:rsidRPr="001D0CF9" w:rsidRDefault="00393352" w:rsidP="00393352">
            <w:pPr>
              <w:spacing w:after="0" w:line="240" w:lineRule="auto"/>
              <w:rPr>
                <w:rFonts w:cstheme="minorHAnsi"/>
                <w:b/>
                <w:bCs/>
                <w:color w:val="000000"/>
              </w:rPr>
            </w:pPr>
            <w:r w:rsidRPr="001D0CF9">
              <w:rPr>
                <w:rFonts w:cstheme="minorHAnsi"/>
                <w:b/>
                <w:bCs/>
                <w:color w:val="000000"/>
              </w:rPr>
              <w:t>Topic 1</w:t>
            </w:r>
          </w:p>
          <w:p w:rsidR="00393352" w:rsidRPr="001D0CF9" w:rsidRDefault="00393352" w:rsidP="00393352">
            <w:pPr>
              <w:spacing w:after="0" w:line="240" w:lineRule="auto"/>
              <w:rPr>
                <w:rFonts w:cstheme="minorHAnsi"/>
                <w:b/>
                <w:bCs/>
                <w:color w:val="000000"/>
              </w:rPr>
            </w:pPr>
            <w:r w:rsidRPr="001D0CF9">
              <w:rPr>
                <w:rFonts w:cstheme="minorHAnsi"/>
                <w:b/>
                <w:bCs/>
                <w:color w:val="000000"/>
              </w:rPr>
              <w:t>Exploring Rivers</w:t>
            </w:r>
          </w:p>
        </w:tc>
        <w:tc>
          <w:tcPr>
            <w:tcW w:w="2795" w:type="dxa"/>
          </w:tcPr>
          <w:p w:rsidR="00393352" w:rsidRPr="001D0CF9" w:rsidRDefault="00393352" w:rsidP="00393352">
            <w:pPr>
              <w:spacing w:after="0" w:line="240" w:lineRule="auto"/>
              <w:rPr>
                <w:rFonts w:cstheme="minorHAnsi"/>
                <w:b/>
                <w:bCs/>
                <w:color w:val="000000"/>
              </w:rPr>
            </w:pPr>
            <w:r w:rsidRPr="001D0CF9">
              <w:rPr>
                <w:rFonts w:cstheme="minorHAnsi"/>
                <w:b/>
                <w:bCs/>
                <w:color w:val="000000"/>
              </w:rPr>
              <w:t>Topic 2</w:t>
            </w:r>
          </w:p>
          <w:p w:rsidR="00393352" w:rsidRPr="001D0CF9" w:rsidRDefault="00393352" w:rsidP="00393352">
            <w:pPr>
              <w:spacing w:after="0" w:line="240" w:lineRule="auto"/>
              <w:rPr>
                <w:rFonts w:cstheme="minorHAnsi"/>
                <w:b/>
                <w:bCs/>
                <w:color w:val="000000"/>
              </w:rPr>
            </w:pPr>
            <w:r w:rsidRPr="001D0CF9">
              <w:rPr>
                <w:rFonts w:cstheme="minorHAnsi"/>
                <w:b/>
                <w:bCs/>
                <w:color w:val="000000"/>
              </w:rPr>
              <w:t>Fieldwork</w:t>
            </w:r>
          </w:p>
        </w:tc>
        <w:tc>
          <w:tcPr>
            <w:tcW w:w="2795" w:type="dxa"/>
          </w:tcPr>
          <w:p w:rsidR="00393352" w:rsidRPr="001D0CF9" w:rsidRDefault="00393352" w:rsidP="00393352">
            <w:pPr>
              <w:spacing w:after="0" w:line="240" w:lineRule="auto"/>
              <w:rPr>
                <w:rFonts w:cstheme="minorHAnsi"/>
                <w:b/>
                <w:bCs/>
                <w:color w:val="000000"/>
              </w:rPr>
            </w:pPr>
            <w:r w:rsidRPr="001D0CF9">
              <w:rPr>
                <w:rFonts w:cstheme="minorHAnsi"/>
                <w:b/>
                <w:bCs/>
                <w:color w:val="000000"/>
              </w:rPr>
              <w:t>Topic 4</w:t>
            </w:r>
          </w:p>
          <w:p w:rsidR="00393352" w:rsidRPr="001D0CF9" w:rsidRDefault="00393352" w:rsidP="00393352">
            <w:pPr>
              <w:spacing w:after="0" w:line="240" w:lineRule="auto"/>
              <w:rPr>
                <w:rFonts w:cstheme="minorHAnsi"/>
                <w:b/>
                <w:bCs/>
                <w:color w:val="000000"/>
              </w:rPr>
            </w:pPr>
            <w:r w:rsidRPr="001D0CF9">
              <w:rPr>
                <w:rFonts w:cstheme="minorHAnsi"/>
                <w:b/>
                <w:bCs/>
                <w:color w:val="000000"/>
              </w:rPr>
              <w:t>Exploring Inequality</w:t>
            </w:r>
          </w:p>
        </w:tc>
        <w:tc>
          <w:tcPr>
            <w:tcW w:w="2795" w:type="dxa"/>
          </w:tcPr>
          <w:p w:rsidR="00393352" w:rsidRPr="001D0CF9" w:rsidRDefault="00393352" w:rsidP="00393352">
            <w:pPr>
              <w:spacing w:after="0" w:line="240" w:lineRule="auto"/>
              <w:rPr>
                <w:rFonts w:cstheme="minorHAnsi"/>
                <w:b/>
                <w:bCs/>
                <w:color w:val="000000"/>
              </w:rPr>
            </w:pPr>
            <w:r w:rsidRPr="001D0CF9">
              <w:rPr>
                <w:rFonts w:cstheme="minorHAnsi"/>
                <w:b/>
                <w:bCs/>
                <w:color w:val="000000"/>
              </w:rPr>
              <w:t>Topic 3</w:t>
            </w:r>
          </w:p>
          <w:p w:rsidR="00393352" w:rsidRPr="001D0CF9" w:rsidRDefault="00393352" w:rsidP="00393352">
            <w:pPr>
              <w:spacing w:after="0" w:line="240" w:lineRule="auto"/>
              <w:rPr>
                <w:rFonts w:cstheme="minorHAnsi"/>
                <w:b/>
                <w:bCs/>
                <w:color w:val="000000"/>
              </w:rPr>
            </w:pPr>
            <w:r w:rsidRPr="001D0CF9">
              <w:rPr>
                <w:rFonts w:cstheme="minorHAnsi"/>
                <w:b/>
                <w:bCs/>
                <w:color w:val="000000"/>
              </w:rPr>
              <w:t>Exploring Resources</w:t>
            </w:r>
          </w:p>
        </w:tc>
        <w:tc>
          <w:tcPr>
            <w:tcW w:w="2795" w:type="dxa"/>
          </w:tcPr>
          <w:p w:rsidR="00393352" w:rsidRPr="001D0CF9" w:rsidRDefault="00393352" w:rsidP="00393352">
            <w:pPr>
              <w:spacing w:after="0" w:line="240" w:lineRule="auto"/>
              <w:rPr>
                <w:rFonts w:cstheme="minorHAnsi"/>
                <w:b/>
                <w:bCs/>
                <w:color w:val="000000"/>
              </w:rPr>
            </w:pPr>
            <w:r w:rsidRPr="001D0CF9">
              <w:rPr>
                <w:rFonts w:cstheme="minorHAnsi"/>
                <w:b/>
                <w:bCs/>
                <w:color w:val="000000"/>
              </w:rPr>
              <w:t xml:space="preserve">Topic 5 </w:t>
            </w:r>
          </w:p>
          <w:p w:rsidR="00393352" w:rsidRPr="001D0CF9" w:rsidRDefault="00393352" w:rsidP="00393352">
            <w:pPr>
              <w:spacing w:after="0" w:line="240" w:lineRule="auto"/>
              <w:rPr>
                <w:rFonts w:cstheme="minorHAnsi"/>
                <w:b/>
                <w:bCs/>
                <w:color w:val="000000"/>
              </w:rPr>
            </w:pPr>
            <w:r w:rsidRPr="001D0CF9">
              <w:rPr>
                <w:rFonts w:cstheme="minorHAnsi"/>
                <w:b/>
                <w:bCs/>
                <w:color w:val="000000"/>
              </w:rPr>
              <w:t>Exploring the Middle East</w:t>
            </w:r>
          </w:p>
        </w:tc>
      </w:tr>
      <w:tr w:rsidR="00393352" w:rsidRPr="001D0CF9" w:rsidTr="00DC0B4F">
        <w:tc>
          <w:tcPr>
            <w:tcW w:w="1413" w:type="dxa"/>
          </w:tcPr>
          <w:p w:rsidR="00393352" w:rsidRPr="001D0CF9" w:rsidRDefault="00393352" w:rsidP="00393352">
            <w:pPr>
              <w:spacing w:after="0" w:line="240" w:lineRule="auto"/>
              <w:rPr>
                <w:rFonts w:cstheme="minorHAnsi"/>
                <w:b/>
                <w:bCs/>
                <w:color w:val="000000"/>
              </w:rPr>
            </w:pPr>
            <w:r w:rsidRPr="001D0CF9">
              <w:rPr>
                <w:rFonts w:cstheme="minorHAnsi"/>
                <w:b/>
                <w:bCs/>
                <w:color w:val="000000"/>
              </w:rPr>
              <w:t>Knowledge</w:t>
            </w:r>
          </w:p>
        </w:tc>
        <w:tc>
          <w:tcPr>
            <w:tcW w:w="2795" w:type="dxa"/>
          </w:tcPr>
          <w:p w:rsidR="000A51C2" w:rsidRDefault="000A51C2" w:rsidP="00393352">
            <w:pPr>
              <w:pStyle w:val="ListParagraph"/>
              <w:numPr>
                <w:ilvl w:val="0"/>
                <w:numId w:val="23"/>
              </w:numPr>
              <w:spacing w:after="0" w:line="240" w:lineRule="auto"/>
              <w:rPr>
                <w:rFonts w:cstheme="minorHAnsi"/>
                <w:bCs/>
                <w:color w:val="000000"/>
              </w:rPr>
            </w:pPr>
            <w:r>
              <w:rPr>
                <w:rFonts w:cstheme="minorHAnsi"/>
                <w:bCs/>
                <w:color w:val="000000"/>
              </w:rPr>
              <w:t xml:space="preserve">The processes of the water cycle. </w:t>
            </w:r>
            <w:bookmarkStart w:id="0" w:name="_GoBack"/>
            <w:bookmarkEnd w:id="0"/>
          </w:p>
          <w:p w:rsidR="00393352" w:rsidRPr="001D0CF9" w:rsidRDefault="00393352" w:rsidP="00393352">
            <w:pPr>
              <w:pStyle w:val="ListParagraph"/>
              <w:numPr>
                <w:ilvl w:val="0"/>
                <w:numId w:val="23"/>
              </w:numPr>
              <w:spacing w:after="0" w:line="240" w:lineRule="auto"/>
              <w:rPr>
                <w:rFonts w:cstheme="minorHAnsi"/>
                <w:bCs/>
                <w:color w:val="000000"/>
              </w:rPr>
            </w:pPr>
            <w:r w:rsidRPr="001D0CF9">
              <w:rPr>
                <w:rFonts w:cstheme="minorHAnsi"/>
                <w:bCs/>
                <w:color w:val="000000"/>
              </w:rPr>
              <w:t xml:space="preserve">The geomorphic processes found in the different course of a river. </w:t>
            </w:r>
          </w:p>
          <w:p w:rsidR="00393352" w:rsidRPr="001D0CF9" w:rsidRDefault="00393352" w:rsidP="00393352">
            <w:pPr>
              <w:pStyle w:val="ListParagraph"/>
              <w:numPr>
                <w:ilvl w:val="0"/>
                <w:numId w:val="23"/>
              </w:numPr>
              <w:spacing w:after="0" w:line="240" w:lineRule="auto"/>
              <w:rPr>
                <w:rFonts w:cstheme="minorHAnsi"/>
                <w:bCs/>
                <w:color w:val="000000"/>
              </w:rPr>
            </w:pPr>
            <w:r w:rsidRPr="001D0CF9">
              <w:rPr>
                <w:rFonts w:cstheme="minorHAnsi"/>
                <w:bCs/>
                <w:color w:val="000000"/>
              </w:rPr>
              <w:t xml:space="preserve">The contrasting features and processes of a river’s different courses. </w:t>
            </w:r>
          </w:p>
          <w:p w:rsidR="00393352" w:rsidRPr="001D0CF9" w:rsidRDefault="00393352" w:rsidP="00DC0B4F">
            <w:pPr>
              <w:pStyle w:val="ListParagraph"/>
              <w:spacing w:after="0" w:line="240" w:lineRule="auto"/>
              <w:ind w:left="360"/>
              <w:rPr>
                <w:rFonts w:cstheme="minorHAnsi"/>
                <w:bCs/>
                <w:color w:val="000000"/>
              </w:rPr>
            </w:pPr>
          </w:p>
        </w:tc>
        <w:tc>
          <w:tcPr>
            <w:tcW w:w="2795" w:type="dxa"/>
          </w:tcPr>
          <w:p w:rsidR="00393352" w:rsidRPr="001D0CF9" w:rsidRDefault="00393352" w:rsidP="00393352">
            <w:pPr>
              <w:pStyle w:val="ListParagraph"/>
              <w:numPr>
                <w:ilvl w:val="0"/>
                <w:numId w:val="25"/>
              </w:numPr>
              <w:spacing w:after="0" w:line="240" w:lineRule="auto"/>
              <w:rPr>
                <w:rFonts w:cstheme="minorHAnsi"/>
                <w:bCs/>
                <w:color w:val="000000"/>
              </w:rPr>
            </w:pPr>
            <w:r w:rsidRPr="001D0CF9">
              <w:rPr>
                <w:rFonts w:cstheme="minorHAnsi"/>
                <w:bCs/>
                <w:color w:val="000000"/>
              </w:rPr>
              <w:t xml:space="preserve">Application of rivers learning. </w:t>
            </w:r>
          </w:p>
          <w:p w:rsidR="00393352" w:rsidRPr="001D0CF9" w:rsidRDefault="00393352" w:rsidP="00393352">
            <w:pPr>
              <w:pStyle w:val="ListParagraph"/>
              <w:numPr>
                <w:ilvl w:val="0"/>
                <w:numId w:val="25"/>
              </w:numPr>
              <w:spacing w:after="0" w:line="240" w:lineRule="auto"/>
              <w:rPr>
                <w:rFonts w:cstheme="minorHAnsi"/>
                <w:bCs/>
                <w:color w:val="000000"/>
              </w:rPr>
            </w:pPr>
            <w:r w:rsidRPr="001D0CF9">
              <w:rPr>
                <w:rFonts w:cstheme="minorHAnsi"/>
                <w:bCs/>
                <w:color w:val="000000"/>
              </w:rPr>
              <w:t xml:space="preserve">The different components of a Geographical Investigation. </w:t>
            </w:r>
          </w:p>
          <w:p w:rsidR="00393352" w:rsidRDefault="00393352" w:rsidP="00393352">
            <w:pPr>
              <w:pStyle w:val="ListParagraph"/>
              <w:numPr>
                <w:ilvl w:val="0"/>
                <w:numId w:val="25"/>
              </w:numPr>
              <w:spacing w:after="0" w:line="240" w:lineRule="auto"/>
              <w:rPr>
                <w:rFonts w:cstheme="minorHAnsi"/>
                <w:bCs/>
                <w:color w:val="000000"/>
              </w:rPr>
            </w:pPr>
            <w:r w:rsidRPr="001D0CF9">
              <w:rPr>
                <w:rFonts w:cstheme="minorHAnsi"/>
                <w:bCs/>
                <w:color w:val="000000"/>
              </w:rPr>
              <w:t xml:space="preserve">The different types of data collection methods and their advantages and disadvantages. </w:t>
            </w:r>
          </w:p>
          <w:p w:rsidR="00DC0B4F" w:rsidRDefault="00DC0B4F" w:rsidP="00393352">
            <w:pPr>
              <w:pStyle w:val="ListParagraph"/>
              <w:numPr>
                <w:ilvl w:val="0"/>
                <w:numId w:val="25"/>
              </w:numPr>
              <w:spacing w:after="0" w:line="240" w:lineRule="auto"/>
              <w:rPr>
                <w:rFonts w:cstheme="minorHAnsi"/>
                <w:bCs/>
                <w:color w:val="000000"/>
              </w:rPr>
            </w:pPr>
            <w:r>
              <w:rPr>
                <w:rFonts w:cstheme="minorHAnsi"/>
                <w:bCs/>
                <w:color w:val="000000"/>
              </w:rPr>
              <w:t xml:space="preserve">Data collection and analysis on a study of the river Tame. </w:t>
            </w:r>
          </w:p>
          <w:p w:rsidR="00DC0B4F" w:rsidRPr="001D0CF9" w:rsidRDefault="00DC0B4F" w:rsidP="00393352">
            <w:pPr>
              <w:pStyle w:val="ListParagraph"/>
              <w:numPr>
                <w:ilvl w:val="0"/>
                <w:numId w:val="25"/>
              </w:numPr>
              <w:spacing w:after="0" w:line="240" w:lineRule="auto"/>
              <w:rPr>
                <w:rFonts w:cstheme="minorHAnsi"/>
                <w:bCs/>
                <w:color w:val="000000"/>
              </w:rPr>
            </w:pPr>
            <w:r>
              <w:rPr>
                <w:rFonts w:cstheme="minorHAnsi"/>
                <w:bCs/>
                <w:color w:val="000000"/>
              </w:rPr>
              <w:t xml:space="preserve">Conclusion and evaluation of data collection. </w:t>
            </w:r>
          </w:p>
          <w:p w:rsidR="00393352" w:rsidRPr="001D0CF9" w:rsidRDefault="00393352" w:rsidP="00393352">
            <w:pPr>
              <w:spacing w:after="0" w:line="240" w:lineRule="auto"/>
              <w:rPr>
                <w:rFonts w:cstheme="minorHAnsi"/>
                <w:bCs/>
                <w:color w:val="000000"/>
              </w:rPr>
            </w:pPr>
          </w:p>
        </w:tc>
        <w:tc>
          <w:tcPr>
            <w:tcW w:w="2795" w:type="dxa"/>
          </w:tcPr>
          <w:p w:rsidR="00393352" w:rsidRPr="001D0CF9" w:rsidRDefault="00393352" w:rsidP="00393352">
            <w:pPr>
              <w:pStyle w:val="ListParagraph"/>
              <w:numPr>
                <w:ilvl w:val="0"/>
                <w:numId w:val="27"/>
              </w:numPr>
              <w:spacing w:after="0" w:line="240" w:lineRule="auto"/>
              <w:rPr>
                <w:rFonts w:cstheme="minorHAnsi"/>
                <w:bCs/>
                <w:color w:val="000000"/>
              </w:rPr>
            </w:pPr>
            <w:r w:rsidRPr="001D0CF9">
              <w:rPr>
                <w:rFonts w:cstheme="minorHAnsi"/>
                <w:bCs/>
                <w:color w:val="000000"/>
              </w:rPr>
              <w:t xml:space="preserve">Assess global inequality through a variety of development indicators. </w:t>
            </w:r>
          </w:p>
          <w:p w:rsidR="00393352" w:rsidRPr="001D0CF9" w:rsidRDefault="00393352" w:rsidP="00393352">
            <w:pPr>
              <w:pStyle w:val="ListParagraph"/>
              <w:numPr>
                <w:ilvl w:val="0"/>
                <w:numId w:val="27"/>
              </w:numPr>
              <w:spacing w:after="0" w:line="240" w:lineRule="auto"/>
              <w:rPr>
                <w:rFonts w:cstheme="minorHAnsi"/>
                <w:bCs/>
                <w:color w:val="000000"/>
              </w:rPr>
            </w:pPr>
            <w:r w:rsidRPr="001D0CF9">
              <w:rPr>
                <w:rFonts w:cstheme="minorHAnsi"/>
                <w:bCs/>
                <w:color w:val="000000"/>
              </w:rPr>
              <w:t xml:space="preserve">The process of globalisation and its impact on countries at different levels of development. </w:t>
            </w:r>
          </w:p>
          <w:p w:rsidR="00393352" w:rsidRPr="001D0CF9" w:rsidRDefault="00393352" w:rsidP="00393352">
            <w:pPr>
              <w:pStyle w:val="ListParagraph"/>
              <w:numPr>
                <w:ilvl w:val="0"/>
                <w:numId w:val="27"/>
              </w:numPr>
              <w:spacing w:after="0" w:line="240" w:lineRule="auto"/>
              <w:rPr>
                <w:rFonts w:cstheme="minorHAnsi"/>
                <w:bCs/>
                <w:color w:val="000000"/>
              </w:rPr>
            </w:pPr>
            <w:r w:rsidRPr="001D0CF9">
              <w:rPr>
                <w:rFonts w:cstheme="minorHAnsi"/>
                <w:bCs/>
                <w:color w:val="000000"/>
              </w:rPr>
              <w:t xml:space="preserve">The impact of trans national companies on India. </w:t>
            </w:r>
          </w:p>
          <w:p w:rsidR="00393352" w:rsidRPr="001D0CF9" w:rsidRDefault="00393352" w:rsidP="00393352">
            <w:pPr>
              <w:pStyle w:val="ListParagraph"/>
              <w:numPr>
                <w:ilvl w:val="0"/>
                <w:numId w:val="27"/>
              </w:numPr>
              <w:spacing w:after="0" w:line="240" w:lineRule="auto"/>
              <w:rPr>
                <w:rFonts w:cstheme="minorHAnsi"/>
                <w:bCs/>
                <w:color w:val="000000"/>
              </w:rPr>
            </w:pPr>
            <w:r w:rsidRPr="001D0CF9">
              <w:rPr>
                <w:rFonts w:cstheme="minorHAnsi"/>
                <w:bCs/>
                <w:color w:val="000000"/>
              </w:rPr>
              <w:t xml:space="preserve">The impact of fast fashion on countries at different levels of development. </w:t>
            </w:r>
          </w:p>
        </w:tc>
        <w:tc>
          <w:tcPr>
            <w:tcW w:w="2795" w:type="dxa"/>
          </w:tcPr>
          <w:p w:rsidR="00393352" w:rsidRPr="001D0CF9" w:rsidRDefault="00393352" w:rsidP="00393352">
            <w:pPr>
              <w:pStyle w:val="ListParagraph"/>
              <w:numPr>
                <w:ilvl w:val="0"/>
                <w:numId w:val="26"/>
              </w:numPr>
              <w:spacing w:after="0" w:line="240" w:lineRule="auto"/>
              <w:rPr>
                <w:rFonts w:cstheme="minorHAnsi"/>
                <w:bCs/>
                <w:color w:val="000000"/>
              </w:rPr>
            </w:pPr>
            <w:r w:rsidRPr="001D0CF9">
              <w:rPr>
                <w:rFonts w:cstheme="minorHAnsi"/>
                <w:bCs/>
                <w:color w:val="000000"/>
              </w:rPr>
              <w:t>Global increase of resource consumption and the dangers of demand outstripping supply.</w:t>
            </w:r>
          </w:p>
          <w:p w:rsidR="00393352" w:rsidRPr="001D0CF9" w:rsidRDefault="00393352" w:rsidP="00393352">
            <w:pPr>
              <w:pStyle w:val="ListParagraph"/>
              <w:numPr>
                <w:ilvl w:val="0"/>
                <w:numId w:val="26"/>
              </w:numPr>
              <w:spacing w:after="0" w:line="240" w:lineRule="auto"/>
              <w:rPr>
                <w:rFonts w:cstheme="minorHAnsi"/>
                <w:bCs/>
                <w:color w:val="000000"/>
              </w:rPr>
            </w:pPr>
            <w:r w:rsidRPr="001D0CF9">
              <w:rPr>
                <w:rFonts w:cstheme="minorHAnsi"/>
                <w:bCs/>
                <w:color w:val="000000"/>
              </w:rPr>
              <w:t xml:space="preserve">The sustainability of renewable and non-renewable resources. </w:t>
            </w:r>
          </w:p>
          <w:p w:rsidR="00393352" w:rsidRPr="001D0CF9" w:rsidRDefault="00393352" w:rsidP="00393352">
            <w:pPr>
              <w:pStyle w:val="ListParagraph"/>
              <w:numPr>
                <w:ilvl w:val="0"/>
                <w:numId w:val="26"/>
              </w:numPr>
              <w:spacing w:after="0" w:line="240" w:lineRule="auto"/>
              <w:rPr>
                <w:rFonts w:cstheme="minorHAnsi"/>
                <w:bCs/>
                <w:color w:val="000000"/>
              </w:rPr>
            </w:pPr>
            <w:r w:rsidRPr="001D0CF9">
              <w:rPr>
                <w:rFonts w:cstheme="minorHAnsi"/>
                <w:bCs/>
                <w:color w:val="000000"/>
              </w:rPr>
              <w:t xml:space="preserve">The reasons for water scarcity globally and in the UK. </w:t>
            </w:r>
          </w:p>
          <w:p w:rsidR="00393352" w:rsidRPr="001D0CF9" w:rsidRDefault="00393352" w:rsidP="00393352">
            <w:pPr>
              <w:pStyle w:val="ListParagraph"/>
              <w:numPr>
                <w:ilvl w:val="0"/>
                <w:numId w:val="26"/>
              </w:numPr>
              <w:spacing w:after="0" w:line="240" w:lineRule="auto"/>
              <w:rPr>
                <w:rFonts w:cstheme="minorHAnsi"/>
                <w:bCs/>
                <w:color w:val="000000"/>
              </w:rPr>
            </w:pPr>
            <w:r w:rsidRPr="001D0CF9">
              <w:rPr>
                <w:rFonts w:cstheme="minorHAnsi"/>
                <w:bCs/>
                <w:color w:val="000000"/>
              </w:rPr>
              <w:t xml:space="preserve">Solutions for water stress and scarcity. </w:t>
            </w:r>
          </w:p>
          <w:p w:rsidR="00393352" w:rsidRPr="001D0CF9" w:rsidRDefault="00393352" w:rsidP="00393352">
            <w:pPr>
              <w:pStyle w:val="ListParagraph"/>
              <w:numPr>
                <w:ilvl w:val="0"/>
                <w:numId w:val="26"/>
              </w:numPr>
              <w:spacing w:after="0" w:line="240" w:lineRule="auto"/>
              <w:rPr>
                <w:rFonts w:cstheme="minorHAnsi"/>
                <w:bCs/>
                <w:color w:val="000000"/>
              </w:rPr>
            </w:pPr>
            <w:r w:rsidRPr="001D0CF9">
              <w:rPr>
                <w:rFonts w:cstheme="minorHAnsi"/>
                <w:bCs/>
                <w:color w:val="000000"/>
              </w:rPr>
              <w:t xml:space="preserve">The reasons for food insecurity in the UK. </w:t>
            </w:r>
          </w:p>
          <w:p w:rsidR="00393352" w:rsidRPr="001D0CF9" w:rsidRDefault="00393352" w:rsidP="00393352">
            <w:pPr>
              <w:pStyle w:val="ListParagraph"/>
              <w:numPr>
                <w:ilvl w:val="0"/>
                <w:numId w:val="26"/>
              </w:numPr>
              <w:spacing w:after="0" w:line="240" w:lineRule="auto"/>
              <w:rPr>
                <w:rFonts w:cstheme="minorHAnsi"/>
                <w:bCs/>
                <w:color w:val="000000"/>
              </w:rPr>
            </w:pPr>
            <w:r w:rsidRPr="001D0CF9">
              <w:rPr>
                <w:rFonts w:cstheme="minorHAnsi"/>
                <w:bCs/>
                <w:color w:val="000000"/>
              </w:rPr>
              <w:t xml:space="preserve">The solutions to food security in the UK and globally.  </w:t>
            </w:r>
          </w:p>
        </w:tc>
        <w:tc>
          <w:tcPr>
            <w:tcW w:w="2795" w:type="dxa"/>
          </w:tcPr>
          <w:p w:rsidR="00393352" w:rsidRPr="001D0CF9" w:rsidRDefault="00393352" w:rsidP="00393352">
            <w:pPr>
              <w:pStyle w:val="ListParagraph"/>
              <w:numPr>
                <w:ilvl w:val="0"/>
                <w:numId w:val="28"/>
              </w:numPr>
              <w:spacing w:after="0" w:line="240" w:lineRule="auto"/>
              <w:rPr>
                <w:rFonts w:cstheme="minorHAnsi"/>
                <w:bCs/>
                <w:color w:val="000000"/>
              </w:rPr>
            </w:pPr>
            <w:r w:rsidRPr="001D0CF9">
              <w:rPr>
                <w:rFonts w:cstheme="minorHAnsi"/>
                <w:bCs/>
                <w:color w:val="000000"/>
              </w:rPr>
              <w:t xml:space="preserve">The different biomes and climate zones of the Middle East. </w:t>
            </w:r>
          </w:p>
          <w:p w:rsidR="00393352" w:rsidRPr="001D0CF9" w:rsidRDefault="00393352" w:rsidP="00393352">
            <w:pPr>
              <w:pStyle w:val="ListParagraph"/>
              <w:numPr>
                <w:ilvl w:val="0"/>
                <w:numId w:val="28"/>
              </w:numPr>
              <w:spacing w:after="0" w:line="240" w:lineRule="auto"/>
              <w:rPr>
                <w:rFonts w:cstheme="minorHAnsi"/>
                <w:bCs/>
                <w:color w:val="000000"/>
              </w:rPr>
            </w:pPr>
            <w:r w:rsidRPr="001D0CF9">
              <w:rPr>
                <w:rFonts w:cstheme="minorHAnsi"/>
                <w:bCs/>
                <w:color w:val="000000"/>
              </w:rPr>
              <w:t xml:space="preserve">The challenges and opportunities of living in the Middle East. </w:t>
            </w:r>
          </w:p>
          <w:p w:rsidR="00393352" w:rsidRPr="001D0CF9" w:rsidRDefault="00393352" w:rsidP="00393352">
            <w:pPr>
              <w:pStyle w:val="ListParagraph"/>
              <w:numPr>
                <w:ilvl w:val="0"/>
                <w:numId w:val="28"/>
              </w:numPr>
              <w:spacing w:after="0" w:line="240" w:lineRule="auto"/>
              <w:rPr>
                <w:rFonts w:cstheme="minorHAnsi"/>
                <w:bCs/>
                <w:color w:val="000000"/>
              </w:rPr>
            </w:pPr>
            <w:r w:rsidRPr="001D0CF9">
              <w:rPr>
                <w:rFonts w:cstheme="minorHAnsi"/>
                <w:bCs/>
                <w:color w:val="000000"/>
              </w:rPr>
              <w:t xml:space="preserve">The connections between the UK and the Middle East. </w:t>
            </w:r>
          </w:p>
          <w:p w:rsidR="00393352" w:rsidRPr="001D0CF9" w:rsidRDefault="00393352" w:rsidP="00393352">
            <w:pPr>
              <w:pStyle w:val="ListParagraph"/>
              <w:numPr>
                <w:ilvl w:val="0"/>
                <w:numId w:val="28"/>
              </w:numPr>
              <w:spacing w:after="0" w:line="240" w:lineRule="auto"/>
              <w:rPr>
                <w:rFonts w:cstheme="minorHAnsi"/>
                <w:bCs/>
                <w:color w:val="000000"/>
              </w:rPr>
            </w:pPr>
            <w:r w:rsidRPr="001D0CF9">
              <w:rPr>
                <w:rFonts w:cstheme="minorHAnsi"/>
                <w:bCs/>
                <w:color w:val="000000"/>
              </w:rPr>
              <w:t xml:space="preserve">The geopolitical state of the Middle East and the historical conflicts. </w:t>
            </w:r>
          </w:p>
          <w:p w:rsidR="00393352" w:rsidRPr="001D0CF9" w:rsidRDefault="00393352" w:rsidP="00393352">
            <w:pPr>
              <w:pStyle w:val="ListParagraph"/>
              <w:numPr>
                <w:ilvl w:val="0"/>
                <w:numId w:val="28"/>
              </w:numPr>
              <w:spacing w:after="0" w:line="240" w:lineRule="auto"/>
              <w:rPr>
                <w:rFonts w:cstheme="minorHAnsi"/>
                <w:bCs/>
                <w:color w:val="000000"/>
              </w:rPr>
            </w:pPr>
            <w:r w:rsidRPr="001D0CF9">
              <w:rPr>
                <w:rFonts w:cstheme="minorHAnsi"/>
                <w:bCs/>
                <w:color w:val="000000"/>
              </w:rPr>
              <w:t xml:space="preserve">The influence of oil on trade and foreign policies. </w:t>
            </w:r>
          </w:p>
          <w:p w:rsidR="00393352" w:rsidRPr="001D0CF9" w:rsidRDefault="00393352" w:rsidP="00393352">
            <w:pPr>
              <w:pStyle w:val="ListParagraph"/>
              <w:numPr>
                <w:ilvl w:val="0"/>
                <w:numId w:val="28"/>
              </w:numPr>
              <w:spacing w:after="0" w:line="240" w:lineRule="auto"/>
              <w:rPr>
                <w:rFonts w:cstheme="minorHAnsi"/>
                <w:bCs/>
                <w:color w:val="000000"/>
              </w:rPr>
            </w:pPr>
            <w:r w:rsidRPr="001D0CF9">
              <w:rPr>
                <w:rFonts w:cstheme="minorHAnsi"/>
                <w:bCs/>
                <w:color w:val="000000"/>
              </w:rPr>
              <w:t>The position of the Middle East as a global superpower.</w:t>
            </w:r>
          </w:p>
          <w:p w:rsidR="00393352" w:rsidRPr="001D0CF9" w:rsidRDefault="00393352" w:rsidP="00393352">
            <w:pPr>
              <w:pStyle w:val="ListParagraph"/>
              <w:numPr>
                <w:ilvl w:val="0"/>
                <w:numId w:val="28"/>
              </w:numPr>
              <w:spacing w:after="0" w:line="240" w:lineRule="auto"/>
              <w:rPr>
                <w:rFonts w:cstheme="minorHAnsi"/>
                <w:bCs/>
                <w:color w:val="000000"/>
              </w:rPr>
            </w:pPr>
            <w:r w:rsidRPr="001D0CF9">
              <w:rPr>
                <w:rFonts w:cstheme="minorHAnsi"/>
                <w:bCs/>
                <w:color w:val="000000"/>
              </w:rPr>
              <w:lastRenderedPageBreak/>
              <w:t>The process and challenges of desertification.</w:t>
            </w:r>
          </w:p>
        </w:tc>
      </w:tr>
      <w:tr w:rsidR="00393352" w:rsidRPr="001D0CF9" w:rsidTr="00DC0B4F">
        <w:tc>
          <w:tcPr>
            <w:tcW w:w="1413" w:type="dxa"/>
          </w:tcPr>
          <w:p w:rsidR="00393352" w:rsidRPr="001D0CF9" w:rsidRDefault="00663F4D" w:rsidP="00393352">
            <w:pPr>
              <w:spacing w:after="0" w:line="240" w:lineRule="auto"/>
              <w:rPr>
                <w:rFonts w:cstheme="minorHAnsi"/>
                <w:b/>
                <w:bCs/>
                <w:color w:val="000000"/>
              </w:rPr>
            </w:pPr>
            <w:r>
              <w:rPr>
                <w:rFonts w:cstheme="minorHAnsi"/>
                <w:b/>
                <w:bCs/>
                <w:color w:val="000000"/>
              </w:rPr>
              <w:lastRenderedPageBreak/>
              <w:t>Skills / Procedural Knowledge</w:t>
            </w:r>
          </w:p>
        </w:tc>
        <w:tc>
          <w:tcPr>
            <w:tcW w:w="2795" w:type="dxa"/>
          </w:tcPr>
          <w:p w:rsidR="00393352" w:rsidRDefault="00DC0B4F" w:rsidP="00393352">
            <w:pPr>
              <w:spacing w:after="0" w:line="240" w:lineRule="auto"/>
              <w:rPr>
                <w:rFonts w:cstheme="minorHAnsi"/>
                <w:bCs/>
                <w:color w:val="000000"/>
              </w:rPr>
            </w:pPr>
            <w:r>
              <w:rPr>
                <w:rFonts w:cstheme="minorHAnsi"/>
                <w:bCs/>
                <w:color w:val="000000"/>
              </w:rPr>
              <w:t>Ordnance Survey</w:t>
            </w:r>
          </w:p>
          <w:p w:rsidR="006625B5" w:rsidRPr="001D0CF9" w:rsidRDefault="006625B5" w:rsidP="00393352">
            <w:pPr>
              <w:spacing w:after="0" w:line="240" w:lineRule="auto"/>
              <w:rPr>
                <w:rFonts w:cstheme="minorHAnsi"/>
                <w:bCs/>
                <w:color w:val="000000"/>
              </w:rPr>
            </w:pPr>
            <w:r>
              <w:rPr>
                <w:rFonts w:cstheme="minorHAnsi"/>
                <w:bCs/>
                <w:color w:val="000000"/>
              </w:rPr>
              <w:t>Maps in association with photographs</w:t>
            </w:r>
          </w:p>
        </w:tc>
        <w:tc>
          <w:tcPr>
            <w:tcW w:w="2795" w:type="dxa"/>
          </w:tcPr>
          <w:p w:rsidR="00393352" w:rsidRDefault="00DC0B4F" w:rsidP="00393352">
            <w:pPr>
              <w:spacing w:after="0" w:line="240" w:lineRule="auto"/>
              <w:rPr>
                <w:rFonts w:cstheme="minorHAnsi"/>
                <w:bCs/>
                <w:color w:val="000000"/>
              </w:rPr>
            </w:pPr>
            <w:r w:rsidRPr="00DC0B4F">
              <w:rPr>
                <w:rFonts w:cstheme="minorHAnsi"/>
                <w:bCs/>
                <w:color w:val="000000"/>
              </w:rPr>
              <w:t>Ordnance Survey</w:t>
            </w:r>
          </w:p>
          <w:p w:rsidR="006625B5" w:rsidRDefault="006625B5" w:rsidP="00393352">
            <w:pPr>
              <w:spacing w:after="0" w:line="240" w:lineRule="auto"/>
              <w:rPr>
                <w:rFonts w:cstheme="minorHAnsi"/>
                <w:bCs/>
                <w:color w:val="000000"/>
              </w:rPr>
            </w:pPr>
            <w:r>
              <w:rPr>
                <w:rFonts w:cstheme="minorHAnsi"/>
                <w:bCs/>
                <w:color w:val="000000"/>
              </w:rPr>
              <w:t>Maps in association with photographs</w:t>
            </w:r>
          </w:p>
          <w:p w:rsidR="006625B5" w:rsidRDefault="006625B5" w:rsidP="00393352">
            <w:pPr>
              <w:spacing w:after="0" w:line="240" w:lineRule="auto"/>
              <w:rPr>
                <w:rFonts w:cstheme="minorHAnsi"/>
                <w:bCs/>
                <w:color w:val="000000"/>
              </w:rPr>
            </w:pPr>
            <w:r>
              <w:rPr>
                <w:rFonts w:cstheme="minorHAnsi"/>
                <w:bCs/>
                <w:color w:val="000000"/>
              </w:rPr>
              <w:t>Numerical skills</w:t>
            </w:r>
          </w:p>
          <w:p w:rsidR="006625B5" w:rsidRDefault="006625B5" w:rsidP="00393352">
            <w:pPr>
              <w:spacing w:after="0" w:line="240" w:lineRule="auto"/>
              <w:rPr>
                <w:rFonts w:cstheme="minorHAnsi"/>
                <w:bCs/>
                <w:color w:val="000000"/>
              </w:rPr>
            </w:pPr>
            <w:r>
              <w:rPr>
                <w:rFonts w:cstheme="minorHAnsi"/>
                <w:bCs/>
                <w:color w:val="000000"/>
              </w:rPr>
              <w:t>Statistical skills</w:t>
            </w:r>
          </w:p>
          <w:p w:rsidR="006625B5" w:rsidRDefault="006625B5" w:rsidP="00393352">
            <w:pPr>
              <w:spacing w:after="0" w:line="240" w:lineRule="auto"/>
              <w:rPr>
                <w:rFonts w:cstheme="minorHAnsi"/>
                <w:bCs/>
                <w:color w:val="000000"/>
              </w:rPr>
            </w:pPr>
            <w:r>
              <w:rPr>
                <w:rFonts w:cstheme="minorHAnsi"/>
                <w:bCs/>
                <w:color w:val="000000"/>
              </w:rPr>
              <w:t xml:space="preserve">Use of qualitative and quantitative data </w:t>
            </w:r>
          </w:p>
          <w:p w:rsidR="006625B5" w:rsidRPr="001D0CF9" w:rsidRDefault="006625B5" w:rsidP="00393352">
            <w:pPr>
              <w:spacing w:after="0" w:line="240" w:lineRule="auto"/>
              <w:rPr>
                <w:rFonts w:cstheme="minorHAnsi"/>
                <w:bCs/>
                <w:color w:val="000000"/>
              </w:rPr>
            </w:pPr>
            <w:r>
              <w:rPr>
                <w:rFonts w:cstheme="minorHAnsi"/>
                <w:bCs/>
                <w:color w:val="000000"/>
              </w:rPr>
              <w:t>Formulate enquiry and argument</w:t>
            </w:r>
          </w:p>
        </w:tc>
        <w:tc>
          <w:tcPr>
            <w:tcW w:w="2795" w:type="dxa"/>
          </w:tcPr>
          <w:p w:rsidR="00393352" w:rsidRDefault="004B45C7" w:rsidP="00393352">
            <w:pPr>
              <w:spacing w:after="0" w:line="240" w:lineRule="auto"/>
              <w:rPr>
                <w:rFonts w:cstheme="minorHAnsi"/>
                <w:bCs/>
                <w:color w:val="000000"/>
              </w:rPr>
            </w:pPr>
            <w:r>
              <w:rPr>
                <w:rFonts w:cstheme="minorHAnsi"/>
                <w:bCs/>
                <w:color w:val="000000"/>
              </w:rPr>
              <w:t>Atlas maps</w:t>
            </w:r>
          </w:p>
          <w:p w:rsidR="004B45C7" w:rsidRDefault="004B45C7" w:rsidP="00393352">
            <w:pPr>
              <w:spacing w:after="0" w:line="240" w:lineRule="auto"/>
              <w:rPr>
                <w:rFonts w:cstheme="minorHAnsi"/>
                <w:bCs/>
                <w:color w:val="000000"/>
              </w:rPr>
            </w:pPr>
            <w:r>
              <w:rPr>
                <w:rFonts w:cstheme="minorHAnsi"/>
                <w:bCs/>
                <w:color w:val="000000"/>
              </w:rPr>
              <w:t>Numerical skills</w:t>
            </w:r>
          </w:p>
          <w:p w:rsidR="004B45C7" w:rsidRPr="001D0CF9" w:rsidRDefault="004B45C7" w:rsidP="00393352">
            <w:pPr>
              <w:spacing w:after="0" w:line="240" w:lineRule="auto"/>
              <w:rPr>
                <w:rFonts w:cstheme="minorHAnsi"/>
                <w:bCs/>
                <w:color w:val="000000"/>
              </w:rPr>
            </w:pPr>
            <w:r>
              <w:rPr>
                <w:rFonts w:cstheme="minorHAnsi"/>
                <w:bCs/>
                <w:color w:val="000000"/>
              </w:rPr>
              <w:t>Formulate enquiry and argument</w:t>
            </w:r>
          </w:p>
        </w:tc>
        <w:tc>
          <w:tcPr>
            <w:tcW w:w="2795" w:type="dxa"/>
          </w:tcPr>
          <w:p w:rsidR="00393352" w:rsidRDefault="004B45C7" w:rsidP="00393352">
            <w:pPr>
              <w:spacing w:after="0" w:line="240" w:lineRule="auto"/>
              <w:rPr>
                <w:rFonts w:cstheme="minorHAnsi"/>
                <w:bCs/>
                <w:color w:val="000000"/>
              </w:rPr>
            </w:pPr>
            <w:r>
              <w:rPr>
                <w:rFonts w:cstheme="minorHAnsi"/>
                <w:bCs/>
                <w:color w:val="000000"/>
              </w:rPr>
              <w:t>Atlas maps</w:t>
            </w:r>
          </w:p>
          <w:p w:rsidR="004B45C7" w:rsidRDefault="004B45C7" w:rsidP="00393352">
            <w:pPr>
              <w:spacing w:after="0" w:line="240" w:lineRule="auto"/>
              <w:rPr>
                <w:rFonts w:cstheme="minorHAnsi"/>
                <w:bCs/>
                <w:color w:val="000000"/>
              </w:rPr>
            </w:pPr>
            <w:r>
              <w:rPr>
                <w:rFonts w:cstheme="minorHAnsi"/>
                <w:bCs/>
                <w:color w:val="000000"/>
              </w:rPr>
              <w:t xml:space="preserve">Numerical skills </w:t>
            </w:r>
          </w:p>
          <w:p w:rsidR="004B45C7" w:rsidRDefault="004B45C7" w:rsidP="00393352">
            <w:pPr>
              <w:spacing w:after="0" w:line="240" w:lineRule="auto"/>
              <w:rPr>
                <w:rFonts w:cstheme="minorHAnsi"/>
                <w:bCs/>
                <w:color w:val="000000"/>
              </w:rPr>
            </w:pPr>
            <w:r>
              <w:rPr>
                <w:rFonts w:cstheme="minorHAnsi"/>
                <w:bCs/>
                <w:color w:val="000000"/>
              </w:rPr>
              <w:t>Use of qualitative and quantitative data</w:t>
            </w:r>
          </w:p>
          <w:p w:rsidR="004B45C7" w:rsidRPr="001D0CF9" w:rsidRDefault="004B45C7" w:rsidP="00393352">
            <w:pPr>
              <w:spacing w:after="0" w:line="240" w:lineRule="auto"/>
              <w:rPr>
                <w:rFonts w:cstheme="minorHAnsi"/>
                <w:bCs/>
                <w:color w:val="000000"/>
              </w:rPr>
            </w:pPr>
          </w:p>
        </w:tc>
        <w:tc>
          <w:tcPr>
            <w:tcW w:w="2795" w:type="dxa"/>
          </w:tcPr>
          <w:p w:rsidR="00393352" w:rsidRDefault="004B45C7" w:rsidP="00393352">
            <w:pPr>
              <w:spacing w:after="0" w:line="240" w:lineRule="auto"/>
              <w:rPr>
                <w:rFonts w:cstheme="minorHAnsi"/>
                <w:bCs/>
                <w:color w:val="000000"/>
              </w:rPr>
            </w:pPr>
            <w:r>
              <w:rPr>
                <w:rFonts w:cstheme="minorHAnsi"/>
                <w:bCs/>
                <w:color w:val="000000"/>
              </w:rPr>
              <w:t>Atlas maps</w:t>
            </w:r>
          </w:p>
          <w:p w:rsidR="004B45C7" w:rsidRDefault="004B45C7" w:rsidP="00393352">
            <w:pPr>
              <w:spacing w:after="0" w:line="240" w:lineRule="auto"/>
              <w:rPr>
                <w:rFonts w:cstheme="minorHAnsi"/>
                <w:bCs/>
                <w:color w:val="000000"/>
              </w:rPr>
            </w:pPr>
            <w:r>
              <w:rPr>
                <w:rFonts w:cstheme="minorHAnsi"/>
                <w:bCs/>
                <w:color w:val="000000"/>
              </w:rPr>
              <w:t>Maps in association with photographs</w:t>
            </w:r>
          </w:p>
          <w:p w:rsidR="004B45C7" w:rsidRPr="001D0CF9" w:rsidRDefault="004B45C7" w:rsidP="00393352">
            <w:pPr>
              <w:spacing w:after="0" w:line="240" w:lineRule="auto"/>
              <w:rPr>
                <w:rFonts w:cstheme="minorHAnsi"/>
                <w:bCs/>
                <w:color w:val="000000"/>
              </w:rPr>
            </w:pPr>
            <w:r>
              <w:rPr>
                <w:rFonts w:cstheme="minorHAnsi"/>
                <w:bCs/>
                <w:color w:val="000000"/>
              </w:rPr>
              <w:t>Formulate enquiry and argument.</w:t>
            </w:r>
          </w:p>
        </w:tc>
      </w:tr>
      <w:tr w:rsidR="00393352" w:rsidRPr="001D0CF9" w:rsidTr="00DC0B4F">
        <w:tc>
          <w:tcPr>
            <w:tcW w:w="1413" w:type="dxa"/>
          </w:tcPr>
          <w:p w:rsidR="00393352" w:rsidRPr="001D0CF9" w:rsidRDefault="00393352" w:rsidP="00393352">
            <w:pPr>
              <w:spacing w:after="0" w:line="240" w:lineRule="auto"/>
              <w:rPr>
                <w:rFonts w:cstheme="minorHAnsi"/>
                <w:b/>
                <w:bCs/>
                <w:color w:val="000000"/>
              </w:rPr>
            </w:pPr>
            <w:r w:rsidRPr="001D0CF9">
              <w:rPr>
                <w:rFonts w:cstheme="minorHAnsi"/>
                <w:b/>
                <w:bCs/>
                <w:color w:val="000000"/>
              </w:rPr>
              <w:t>Assessments</w:t>
            </w:r>
          </w:p>
        </w:tc>
        <w:tc>
          <w:tcPr>
            <w:tcW w:w="2795" w:type="dxa"/>
          </w:tcPr>
          <w:p w:rsidR="00DC0B4F" w:rsidRDefault="00DC0B4F" w:rsidP="00DC0B4F">
            <w:pPr>
              <w:spacing w:after="0" w:line="240" w:lineRule="auto"/>
              <w:rPr>
                <w:rFonts w:cstheme="minorHAnsi"/>
                <w:bCs/>
                <w:color w:val="000000"/>
              </w:rPr>
            </w:pPr>
            <w:r>
              <w:rPr>
                <w:rFonts w:cstheme="minorHAnsi"/>
                <w:bCs/>
                <w:color w:val="000000"/>
              </w:rPr>
              <w:t xml:space="preserve">End of topic exam </w:t>
            </w:r>
          </w:p>
          <w:p w:rsidR="00DC0B4F" w:rsidRDefault="00DC0B4F" w:rsidP="00DC0B4F">
            <w:pPr>
              <w:spacing w:after="0" w:line="240" w:lineRule="auto"/>
              <w:rPr>
                <w:rFonts w:cstheme="minorHAnsi"/>
                <w:bCs/>
                <w:color w:val="000000"/>
              </w:rPr>
            </w:pPr>
            <w:r>
              <w:rPr>
                <w:rFonts w:cstheme="minorHAnsi"/>
                <w:bCs/>
                <w:color w:val="000000"/>
              </w:rPr>
              <w:t>Multiple Choice</w:t>
            </w:r>
          </w:p>
          <w:p w:rsidR="00DC0B4F" w:rsidRDefault="00DC0B4F" w:rsidP="00DC0B4F">
            <w:pPr>
              <w:spacing w:after="0" w:line="240" w:lineRule="auto"/>
              <w:rPr>
                <w:rFonts w:cstheme="minorHAnsi"/>
                <w:bCs/>
                <w:color w:val="000000"/>
              </w:rPr>
            </w:pPr>
            <w:r>
              <w:rPr>
                <w:rFonts w:cstheme="minorHAnsi"/>
                <w:bCs/>
                <w:color w:val="000000"/>
              </w:rPr>
              <w:t xml:space="preserve">Key words and definitions </w:t>
            </w:r>
          </w:p>
          <w:p w:rsidR="00DC0B4F" w:rsidRDefault="00DC0B4F" w:rsidP="00DC0B4F">
            <w:pPr>
              <w:spacing w:after="0" w:line="240" w:lineRule="auto"/>
              <w:rPr>
                <w:rFonts w:cstheme="minorHAnsi"/>
                <w:bCs/>
                <w:color w:val="000000"/>
              </w:rPr>
            </w:pPr>
            <w:r>
              <w:rPr>
                <w:rFonts w:cstheme="minorHAnsi"/>
                <w:bCs/>
                <w:color w:val="000000"/>
              </w:rPr>
              <w:t>Skills Question</w:t>
            </w:r>
          </w:p>
          <w:p w:rsidR="00DC0B4F" w:rsidRDefault="00DC0B4F" w:rsidP="00DC0B4F">
            <w:pPr>
              <w:spacing w:after="0" w:line="240" w:lineRule="auto"/>
              <w:rPr>
                <w:rFonts w:cstheme="minorHAnsi"/>
                <w:bCs/>
                <w:color w:val="000000"/>
              </w:rPr>
            </w:pPr>
            <w:r>
              <w:rPr>
                <w:rFonts w:cstheme="minorHAnsi"/>
                <w:bCs/>
                <w:color w:val="000000"/>
              </w:rPr>
              <w:t>Extended Writing</w:t>
            </w:r>
          </w:p>
          <w:p w:rsidR="004B45C7" w:rsidRDefault="004B45C7" w:rsidP="00DC0B4F">
            <w:pPr>
              <w:spacing w:after="0" w:line="240" w:lineRule="auto"/>
              <w:rPr>
                <w:rFonts w:cstheme="minorHAnsi"/>
                <w:bCs/>
                <w:color w:val="000000"/>
              </w:rPr>
            </w:pPr>
            <w:r>
              <w:rPr>
                <w:rFonts w:cstheme="minorHAnsi"/>
                <w:bCs/>
                <w:color w:val="000000"/>
              </w:rPr>
              <w:t>Explain the formation of a waterfall.</w:t>
            </w:r>
          </w:p>
          <w:p w:rsidR="004B45C7" w:rsidRDefault="004B45C7" w:rsidP="00DC0B4F">
            <w:pPr>
              <w:spacing w:after="0" w:line="240" w:lineRule="auto"/>
              <w:rPr>
                <w:rFonts w:cstheme="minorHAnsi"/>
                <w:bCs/>
                <w:color w:val="000000"/>
              </w:rPr>
            </w:pPr>
            <w:r>
              <w:rPr>
                <w:rFonts w:cstheme="minorHAnsi"/>
                <w:bCs/>
                <w:color w:val="000000"/>
              </w:rPr>
              <w:t>Explain the formation of a meander</w:t>
            </w:r>
          </w:p>
          <w:p w:rsidR="004B45C7" w:rsidRDefault="004B45C7" w:rsidP="00DC0B4F">
            <w:pPr>
              <w:spacing w:after="0" w:line="240" w:lineRule="auto"/>
              <w:rPr>
                <w:rFonts w:cstheme="minorHAnsi"/>
                <w:bCs/>
                <w:color w:val="000000"/>
              </w:rPr>
            </w:pPr>
            <w:r>
              <w:rPr>
                <w:rFonts w:cstheme="minorHAnsi"/>
                <w:bCs/>
                <w:color w:val="000000"/>
              </w:rPr>
              <w:t>Explain the formation of a levee</w:t>
            </w:r>
          </w:p>
          <w:p w:rsidR="00393352" w:rsidRPr="001D0CF9" w:rsidRDefault="00393352" w:rsidP="00393352">
            <w:pPr>
              <w:spacing w:after="0" w:line="240" w:lineRule="auto"/>
              <w:rPr>
                <w:rFonts w:cstheme="minorHAnsi"/>
                <w:bCs/>
                <w:color w:val="000000"/>
              </w:rPr>
            </w:pPr>
          </w:p>
        </w:tc>
        <w:tc>
          <w:tcPr>
            <w:tcW w:w="2795" w:type="dxa"/>
          </w:tcPr>
          <w:p w:rsidR="00DC0B4F" w:rsidRDefault="00DC0B4F" w:rsidP="00DC0B4F">
            <w:pPr>
              <w:spacing w:after="0" w:line="240" w:lineRule="auto"/>
              <w:rPr>
                <w:rFonts w:cstheme="minorHAnsi"/>
                <w:bCs/>
                <w:color w:val="000000"/>
              </w:rPr>
            </w:pPr>
            <w:r>
              <w:rPr>
                <w:rFonts w:cstheme="minorHAnsi"/>
                <w:bCs/>
                <w:color w:val="000000"/>
              </w:rPr>
              <w:t xml:space="preserve">End of topic exam </w:t>
            </w:r>
          </w:p>
          <w:p w:rsidR="00DC0B4F" w:rsidRDefault="00DC0B4F" w:rsidP="00DC0B4F">
            <w:pPr>
              <w:spacing w:after="0" w:line="240" w:lineRule="auto"/>
              <w:rPr>
                <w:rFonts w:cstheme="minorHAnsi"/>
                <w:bCs/>
                <w:color w:val="000000"/>
              </w:rPr>
            </w:pPr>
            <w:r>
              <w:rPr>
                <w:rFonts w:cstheme="minorHAnsi"/>
                <w:bCs/>
                <w:color w:val="000000"/>
              </w:rPr>
              <w:t>Multiple Choice</w:t>
            </w:r>
          </w:p>
          <w:p w:rsidR="00DC0B4F" w:rsidRDefault="00DC0B4F" w:rsidP="00DC0B4F">
            <w:pPr>
              <w:spacing w:after="0" w:line="240" w:lineRule="auto"/>
              <w:rPr>
                <w:rFonts w:cstheme="minorHAnsi"/>
                <w:bCs/>
                <w:color w:val="000000"/>
              </w:rPr>
            </w:pPr>
            <w:r>
              <w:rPr>
                <w:rFonts w:cstheme="minorHAnsi"/>
                <w:bCs/>
                <w:color w:val="000000"/>
              </w:rPr>
              <w:t xml:space="preserve">Key words and definitions </w:t>
            </w:r>
          </w:p>
          <w:p w:rsidR="00DC0B4F" w:rsidRDefault="00DC0B4F" w:rsidP="00DC0B4F">
            <w:pPr>
              <w:spacing w:after="0" w:line="240" w:lineRule="auto"/>
              <w:rPr>
                <w:rFonts w:cstheme="minorHAnsi"/>
                <w:bCs/>
                <w:color w:val="000000"/>
              </w:rPr>
            </w:pPr>
            <w:r>
              <w:rPr>
                <w:rFonts w:cstheme="minorHAnsi"/>
                <w:bCs/>
                <w:color w:val="000000"/>
              </w:rPr>
              <w:t>Skills Question</w:t>
            </w:r>
          </w:p>
          <w:p w:rsidR="00DC0B4F" w:rsidRDefault="00DC0B4F" w:rsidP="00DC0B4F">
            <w:pPr>
              <w:spacing w:after="0" w:line="240" w:lineRule="auto"/>
              <w:rPr>
                <w:rFonts w:cstheme="minorHAnsi"/>
                <w:bCs/>
                <w:color w:val="000000"/>
              </w:rPr>
            </w:pPr>
            <w:r>
              <w:rPr>
                <w:rFonts w:cstheme="minorHAnsi"/>
                <w:bCs/>
                <w:color w:val="000000"/>
              </w:rPr>
              <w:t>Extended Writing</w:t>
            </w:r>
          </w:p>
          <w:p w:rsidR="00393352" w:rsidRPr="001D0CF9" w:rsidRDefault="00E31195" w:rsidP="00393352">
            <w:pPr>
              <w:spacing w:after="0" w:line="240" w:lineRule="auto"/>
              <w:rPr>
                <w:rFonts w:cstheme="minorHAnsi"/>
                <w:bCs/>
                <w:color w:val="000000"/>
              </w:rPr>
            </w:pPr>
            <w:r w:rsidRPr="00E31195">
              <w:rPr>
                <w:rFonts w:cstheme="minorHAnsi"/>
                <w:bCs/>
                <w:color w:val="000000"/>
              </w:rPr>
              <w:t>Investigation write up – analysis, conclusion and evaluation</w:t>
            </w:r>
          </w:p>
        </w:tc>
        <w:tc>
          <w:tcPr>
            <w:tcW w:w="2795" w:type="dxa"/>
          </w:tcPr>
          <w:p w:rsidR="00DC0B4F" w:rsidRDefault="00DC0B4F" w:rsidP="00DC0B4F">
            <w:pPr>
              <w:spacing w:after="0" w:line="240" w:lineRule="auto"/>
              <w:rPr>
                <w:rFonts w:cstheme="minorHAnsi"/>
                <w:bCs/>
                <w:color w:val="000000"/>
              </w:rPr>
            </w:pPr>
            <w:r>
              <w:rPr>
                <w:rFonts w:cstheme="minorHAnsi"/>
                <w:bCs/>
                <w:color w:val="000000"/>
              </w:rPr>
              <w:t xml:space="preserve">End of topic exam </w:t>
            </w:r>
          </w:p>
          <w:p w:rsidR="00DC0B4F" w:rsidRDefault="00DC0B4F" w:rsidP="00DC0B4F">
            <w:pPr>
              <w:spacing w:after="0" w:line="240" w:lineRule="auto"/>
              <w:rPr>
                <w:rFonts w:cstheme="minorHAnsi"/>
                <w:bCs/>
                <w:color w:val="000000"/>
              </w:rPr>
            </w:pPr>
            <w:r>
              <w:rPr>
                <w:rFonts w:cstheme="minorHAnsi"/>
                <w:bCs/>
                <w:color w:val="000000"/>
              </w:rPr>
              <w:t>Multiple Choice</w:t>
            </w:r>
          </w:p>
          <w:p w:rsidR="00DC0B4F" w:rsidRDefault="00DC0B4F" w:rsidP="00DC0B4F">
            <w:pPr>
              <w:spacing w:after="0" w:line="240" w:lineRule="auto"/>
              <w:rPr>
                <w:rFonts w:cstheme="minorHAnsi"/>
                <w:bCs/>
                <w:color w:val="000000"/>
              </w:rPr>
            </w:pPr>
            <w:r>
              <w:rPr>
                <w:rFonts w:cstheme="minorHAnsi"/>
                <w:bCs/>
                <w:color w:val="000000"/>
              </w:rPr>
              <w:t xml:space="preserve">Key words and definitions </w:t>
            </w:r>
          </w:p>
          <w:p w:rsidR="00DC0B4F" w:rsidRDefault="00DC0B4F" w:rsidP="00DC0B4F">
            <w:pPr>
              <w:spacing w:after="0" w:line="240" w:lineRule="auto"/>
              <w:rPr>
                <w:rFonts w:cstheme="minorHAnsi"/>
                <w:bCs/>
                <w:color w:val="000000"/>
              </w:rPr>
            </w:pPr>
            <w:r>
              <w:rPr>
                <w:rFonts w:cstheme="minorHAnsi"/>
                <w:bCs/>
                <w:color w:val="000000"/>
              </w:rPr>
              <w:t>Skills Question</w:t>
            </w:r>
          </w:p>
          <w:p w:rsidR="00DC0B4F" w:rsidRDefault="00DC0B4F" w:rsidP="00DC0B4F">
            <w:pPr>
              <w:spacing w:after="0" w:line="240" w:lineRule="auto"/>
              <w:rPr>
                <w:rFonts w:cstheme="minorHAnsi"/>
                <w:bCs/>
                <w:color w:val="000000"/>
              </w:rPr>
            </w:pPr>
            <w:r>
              <w:rPr>
                <w:rFonts w:cstheme="minorHAnsi"/>
                <w:bCs/>
                <w:color w:val="000000"/>
              </w:rPr>
              <w:t>Extended Writing</w:t>
            </w:r>
          </w:p>
          <w:p w:rsidR="00E31195" w:rsidRDefault="00E31195" w:rsidP="00DC0B4F">
            <w:pPr>
              <w:spacing w:after="0" w:line="240" w:lineRule="auto"/>
              <w:rPr>
                <w:rFonts w:cstheme="minorHAnsi"/>
                <w:bCs/>
                <w:color w:val="000000"/>
              </w:rPr>
            </w:pPr>
            <w:r>
              <w:rPr>
                <w:rFonts w:cstheme="minorHAnsi"/>
                <w:bCs/>
                <w:color w:val="000000"/>
              </w:rPr>
              <w:t xml:space="preserve">Assess the responsibilities </w:t>
            </w:r>
            <w:r w:rsidR="00AD1AC5">
              <w:rPr>
                <w:rFonts w:cstheme="minorHAnsi"/>
                <w:bCs/>
                <w:color w:val="000000"/>
              </w:rPr>
              <w:t>of different stakeholders in the Rana Plaza disaster</w:t>
            </w:r>
          </w:p>
          <w:p w:rsidR="00393352" w:rsidRPr="001D0CF9" w:rsidRDefault="00393352" w:rsidP="00393352">
            <w:pPr>
              <w:pStyle w:val="ListParagraph"/>
              <w:spacing w:after="0" w:line="240" w:lineRule="auto"/>
              <w:ind w:left="0"/>
              <w:rPr>
                <w:rFonts w:cstheme="minorHAnsi"/>
                <w:bCs/>
                <w:color w:val="000000"/>
              </w:rPr>
            </w:pPr>
          </w:p>
        </w:tc>
        <w:tc>
          <w:tcPr>
            <w:tcW w:w="2795" w:type="dxa"/>
          </w:tcPr>
          <w:p w:rsidR="00DC0B4F" w:rsidRDefault="00DC0B4F" w:rsidP="00DC0B4F">
            <w:pPr>
              <w:spacing w:after="0" w:line="240" w:lineRule="auto"/>
              <w:rPr>
                <w:rFonts w:cstheme="minorHAnsi"/>
                <w:bCs/>
                <w:color w:val="000000"/>
              </w:rPr>
            </w:pPr>
            <w:r>
              <w:rPr>
                <w:rFonts w:cstheme="minorHAnsi"/>
                <w:bCs/>
                <w:color w:val="000000"/>
              </w:rPr>
              <w:t xml:space="preserve">End of topic exam </w:t>
            </w:r>
          </w:p>
          <w:p w:rsidR="00DC0B4F" w:rsidRDefault="00DC0B4F" w:rsidP="00DC0B4F">
            <w:pPr>
              <w:spacing w:after="0" w:line="240" w:lineRule="auto"/>
              <w:rPr>
                <w:rFonts w:cstheme="minorHAnsi"/>
                <w:bCs/>
                <w:color w:val="000000"/>
              </w:rPr>
            </w:pPr>
            <w:r>
              <w:rPr>
                <w:rFonts w:cstheme="minorHAnsi"/>
                <w:bCs/>
                <w:color w:val="000000"/>
              </w:rPr>
              <w:t>Multiple Choice</w:t>
            </w:r>
          </w:p>
          <w:p w:rsidR="00DC0B4F" w:rsidRDefault="00DC0B4F" w:rsidP="00DC0B4F">
            <w:pPr>
              <w:spacing w:after="0" w:line="240" w:lineRule="auto"/>
              <w:rPr>
                <w:rFonts w:cstheme="minorHAnsi"/>
                <w:bCs/>
                <w:color w:val="000000"/>
              </w:rPr>
            </w:pPr>
            <w:r>
              <w:rPr>
                <w:rFonts w:cstheme="minorHAnsi"/>
                <w:bCs/>
                <w:color w:val="000000"/>
              </w:rPr>
              <w:t xml:space="preserve">Key words and definitions </w:t>
            </w:r>
          </w:p>
          <w:p w:rsidR="00DC0B4F" w:rsidRDefault="00DC0B4F" w:rsidP="00DC0B4F">
            <w:pPr>
              <w:spacing w:after="0" w:line="240" w:lineRule="auto"/>
              <w:rPr>
                <w:rFonts w:cstheme="minorHAnsi"/>
                <w:bCs/>
                <w:color w:val="000000"/>
              </w:rPr>
            </w:pPr>
            <w:r>
              <w:rPr>
                <w:rFonts w:cstheme="minorHAnsi"/>
                <w:bCs/>
                <w:color w:val="000000"/>
              </w:rPr>
              <w:t>Skills Question</w:t>
            </w:r>
          </w:p>
          <w:p w:rsidR="00393352" w:rsidRDefault="00DC0B4F" w:rsidP="00393352">
            <w:pPr>
              <w:spacing w:after="0" w:line="240" w:lineRule="auto"/>
              <w:rPr>
                <w:rFonts w:cstheme="minorHAnsi"/>
                <w:bCs/>
                <w:color w:val="000000"/>
              </w:rPr>
            </w:pPr>
            <w:r>
              <w:rPr>
                <w:rFonts w:cstheme="minorHAnsi"/>
                <w:bCs/>
                <w:color w:val="000000"/>
              </w:rPr>
              <w:t>Extended Writing</w:t>
            </w:r>
          </w:p>
          <w:p w:rsidR="00AD1AC5" w:rsidRDefault="00AD1AC5" w:rsidP="00393352">
            <w:pPr>
              <w:spacing w:after="0" w:line="240" w:lineRule="auto"/>
              <w:rPr>
                <w:rFonts w:cstheme="minorHAnsi"/>
                <w:bCs/>
                <w:color w:val="000000"/>
              </w:rPr>
            </w:pPr>
            <w:r>
              <w:rPr>
                <w:rFonts w:cstheme="minorHAnsi"/>
                <w:bCs/>
                <w:i/>
                <w:color w:val="000000"/>
              </w:rPr>
              <w:t xml:space="preserve">“Winder energy is the most sustainable.” </w:t>
            </w:r>
            <w:r>
              <w:rPr>
                <w:rFonts w:cstheme="minorHAnsi"/>
                <w:bCs/>
                <w:color w:val="000000"/>
              </w:rPr>
              <w:t xml:space="preserve">How far do you agree with this statement? </w:t>
            </w:r>
          </w:p>
          <w:p w:rsidR="00AD1AC5" w:rsidRPr="00AD1AC5" w:rsidRDefault="00AD1AC5" w:rsidP="00393352">
            <w:pPr>
              <w:spacing w:after="0" w:line="240" w:lineRule="auto"/>
              <w:rPr>
                <w:rFonts w:cstheme="minorHAnsi"/>
                <w:bCs/>
                <w:color w:val="000000"/>
              </w:rPr>
            </w:pPr>
            <w:r>
              <w:rPr>
                <w:rFonts w:cstheme="minorHAnsi"/>
                <w:bCs/>
                <w:color w:val="000000"/>
              </w:rPr>
              <w:t xml:space="preserve">Assess the effectiveness of </w:t>
            </w:r>
            <w:proofErr w:type="gramStart"/>
            <w:r>
              <w:rPr>
                <w:rFonts w:cstheme="minorHAnsi"/>
                <w:bCs/>
                <w:color w:val="000000"/>
              </w:rPr>
              <w:t>small scale</w:t>
            </w:r>
            <w:proofErr w:type="gramEnd"/>
            <w:r>
              <w:rPr>
                <w:rFonts w:cstheme="minorHAnsi"/>
                <w:bCs/>
                <w:color w:val="000000"/>
              </w:rPr>
              <w:t xml:space="preserve"> solutions for food and water scarcity. </w:t>
            </w:r>
          </w:p>
        </w:tc>
        <w:tc>
          <w:tcPr>
            <w:tcW w:w="2795" w:type="dxa"/>
          </w:tcPr>
          <w:p w:rsidR="00DC0B4F" w:rsidRDefault="00DC0B4F" w:rsidP="00DC0B4F">
            <w:pPr>
              <w:spacing w:after="0" w:line="240" w:lineRule="auto"/>
              <w:rPr>
                <w:rFonts w:cstheme="minorHAnsi"/>
                <w:bCs/>
                <w:color w:val="000000"/>
              </w:rPr>
            </w:pPr>
            <w:r>
              <w:rPr>
                <w:rFonts w:cstheme="minorHAnsi"/>
                <w:bCs/>
                <w:color w:val="000000"/>
              </w:rPr>
              <w:t xml:space="preserve">End of topic exam </w:t>
            </w:r>
          </w:p>
          <w:p w:rsidR="00DC0B4F" w:rsidRDefault="00DC0B4F" w:rsidP="00DC0B4F">
            <w:pPr>
              <w:spacing w:after="0" w:line="240" w:lineRule="auto"/>
              <w:rPr>
                <w:rFonts w:cstheme="minorHAnsi"/>
                <w:bCs/>
                <w:color w:val="000000"/>
              </w:rPr>
            </w:pPr>
            <w:r>
              <w:rPr>
                <w:rFonts w:cstheme="minorHAnsi"/>
                <w:bCs/>
                <w:color w:val="000000"/>
              </w:rPr>
              <w:t>Multiple Choice</w:t>
            </w:r>
          </w:p>
          <w:p w:rsidR="00DC0B4F" w:rsidRDefault="00DC0B4F" w:rsidP="00DC0B4F">
            <w:pPr>
              <w:spacing w:after="0" w:line="240" w:lineRule="auto"/>
              <w:rPr>
                <w:rFonts w:cstheme="minorHAnsi"/>
                <w:bCs/>
                <w:color w:val="000000"/>
              </w:rPr>
            </w:pPr>
            <w:r>
              <w:rPr>
                <w:rFonts w:cstheme="minorHAnsi"/>
                <w:bCs/>
                <w:color w:val="000000"/>
              </w:rPr>
              <w:t xml:space="preserve">Key words and definitions </w:t>
            </w:r>
          </w:p>
          <w:p w:rsidR="00DC0B4F" w:rsidRDefault="00DC0B4F" w:rsidP="00DC0B4F">
            <w:pPr>
              <w:spacing w:after="0" w:line="240" w:lineRule="auto"/>
              <w:rPr>
                <w:rFonts w:cstheme="minorHAnsi"/>
                <w:bCs/>
                <w:color w:val="000000"/>
              </w:rPr>
            </w:pPr>
            <w:r>
              <w:rPr>
                <w:rFonts w:cstheme="minorHAnsi"/>
                <w:bCs/>
                <w:color w:val="000000"/>
              </w:rPr>
              <w:t>Skills Question</w:t>
            </w:r>
          </w:p>
          <w:p w:rsidR="00DC0B4F" w:rsidRDefault="00DC0B4F" w:rsidP="00DC0B4F">
            <w:pPr>
              <w:spacing w:after="0" w:line="240" w:lineRule="auto"/>
              <w:rPr>
                <w:rFonts w:cstheme="minorHAnsi"/>
                <w:bCs/>
                <w:color w:val="000000"/>
              </w:rPr>
            </w:pPr>
            <w:r>
              <w:rPr>
                <w:rFonts w:cstheme="minorHAnsi"/>
                <w:bCs/>
                <w:color w:val="000000"/>
              </w:rPr>
              <w:t>Extended Writing</w:t>
            </w:r>
          </w:p>
          <w:p w:rsidR="00393352" w:rsidRPr="001D0CF9" w:rsidRDefault="00AD1AC5" w:rsidP="00393352">
            <w:pPr>
              <w:spacing w:after="0" w:line="240" w:lineRule="auto"/>
              <w:rPr>
                <w:rFonts w:cstheme="minorHAnsi"/>
                <w:bCs/>
                <w:color w:val="000000"/>
              </w:rPr>
            </w:pPr>
            <w:r>
              <w:rPr>
                <w:rFonts w:cstheme="minorHAnsi"/>
                <w:bCs/>
                <w:color w:val="000000"/>
              </w:rPr>
              <w:t xml:space="preserve">To what extent is human activity the cause of desertification in hot desert areas. </w:t>
            </w:r>
          </w:p>
        </w:tc>
      </w:tr>
      <w:tr w:rsidR="00393352" w:rsidRPr="001D0CF9" w:rsidTr="00DC0B4F">
        <w:trPr>
          <w:cantSplit/>
          <w:trHeight w:val="1134"/>
        </w:trPr>
        <w:tc>
          <w:tcPr>
            <w:tcW w:w="1413" w:type="dxa"/>
          </w:tcPr>
          <w:p w:rsidR="00393352" w:rsidRPr="001D0CF9" w:rsidRDefault="00393352" w:rsidP="00393352">
            <w:pPr>
              <w:spacing w:after="0" w:line="240" w:lineRule="auto"/>
              <w:rPr>
                <w:rFonts w:cstheme="minorHAnsi"/>
                <w:b/>
                <w:bCs/>
                <w:color w:val="000000"/>
              </w:rPr>
            </w:pPr>
            <w:r w:rsidRPr="001D0CF9">
              <w:rPr>
                <w:rFonts w:cstheme="minorHAnsi"/>
                <w:b/>
                <w:bCs/>
                <w:color w:val="000000"/>
              </w:rPr>
              <w:t>Enrichment</w:t>
            </w:r>
          </w:p>
          <w:p w:rsidR="00393352" w:rsidRPr="001D0CF9" w:rsidRDefault="00393352" w:rsidP="00393352">
            <w:pPr>
              <w:spacing w:after="0" w:line="240" w:lineRule="auto"/>
              <w:rPr>
                <w:rFonts w:cstheme="minorHAnsi"/>
                <w:b/>
                <w:bCs/>
                <w:color w:val="000000"/>
              </w:rPr>
            </w:pPr>
          </w:p>
        </w:tc>
        <w:tc>
          <w:tcPr>
            <w:tcW w:w="2795" w:type="dxa"/>
          </w:tcPr>
          <w:p w:rsidR="00393352" w:rsidRPr="001D0CF9" w:rsidRDefault="000A51C2" w:rsidP="00393352">
            <w:pPr>
              <w:spacing w:after="0" w:line="240" w:lineRule="auto"/>
              <w:rPr>
                <w:rFonts w:cstheme="minorHAnsi"/>
                <w:bCs/>
                <w:color w:val="000000"/>
              </w:rPr>
            </w:pPr>
            <w:hyperlink r:id="rId8" w:history="1">
              <w:r w:rsidR="00393352" w:rsidRPr="001D0CF9">
                <w:rPr>
                  <w:rStyle w:val="Hyperlink"/>
                  <w:rFonts w:cstheme="minorHAnsi"/>
                  <w:bCs/>
                </w:rPr>
                <w:t>River Detectives</w:t>
              </w:r>
            </w:hyperlink>
          </w:p>
        </w:tc>
        <w:tc>
          <w:tcPr>
            <w:tcW w:w="2795" w:type="dxa"/>
          </w:tcPr>
          <w:p w:rsidR="00393352" w:rsidRPr="001D0CF9" w:rsidRDefault="000A51C2" w:rsidP="00393352">
            <w:pPr>
              <w:spacing w:after="0" w:line="240" w:lineRule="auto"/>
              <w:rPr>
                <w:rFonts w:cstheme="minorHAnsi"/>
                <w:bCs/>
                <w:color w:val="000000"/>
              </w:rPr>
            </w:pPr>
            <w:hyperlink r:id="rId9" w:history="1">
              <w:r w:rsidR="00393352" w:rsidRPr="001D0CF9">
                <w:rPr>
                  <w:rStyle w:val="Hyperlink"/>
                  <w:rFonts w:cstheme="minorHAnsi"/>
                  <w:bCs/>
                </w:rPr>
                <w:t>The River Eden: Virtual Fieldwork Investigation</w:t>
              </w:r>
            </w:hyperlink>
          </w:p>
        </w:tc>
        <w:tc>
          <w:tcPr>
            <w:tcW w:w="2795" w:type="dxa"/>
          </w:tcPr>
          <w:p w:rsidR="00393352" w:rsidRPr="001D0CF9" w:rsidRDefault="000A51C2" w:rsidP="00393352">
            <w:pPr>
              <w:spacing w:after="0" w:line="240" w:lineRule="auto"/>
              <w:rPr>
                <w:rFonts w:cstheme="minorHAnsi"/>
                <w:bCs/>
                <w:color w:val="000000"/>
              </w:rPr>
            </w:pPr>
            <w:hyperlink r:id="rId10" w:history="1">
              <w:r w:rsidR="00393352" w:rsidRPr="001D0CF9">
                <w:rPr>
                  <w:rStyle w:val="Hyperlink"/>
                  <w:rFonts w:cstheme="minorHAnsi"/>
                  <w:bCs/>
                </w:rPr>
                <w:t>Let’s Cultivate Greatness</w:t>
              </w:r>
            </w:hyperlink>
          </w:p>
        </w:tc>
        <w:tc>
          <w:tcPr>
            <w:tcW w:w="2795" w:type="dxa"/>
          </w:tcPr>
          <w:p w:rsidR="00393352" w:rsidRPr="001D0CF9" w:rsidRDefault="000A51C2" w:rsidP="00393352">
            <w:pPr>
              <w:spacing w:after="0" w:line="240" w:lineRule="auto"/>
              <w:rPr>
                <w:rFonts w:cstheme="minorHAnsi"/>
                <w:bCs/>
                <w:color w:val="000000"/>
              </w:rPr>
            </w:pPr>
            <w:hyperlink r:id="rId11" w:history="1">
              <w:r w:rsidR="00393352" w:rsidRPr="001D0CF9">
                <w:rPr>
                  <w:rStyle w:val="Hyperlink"/>
                  <w:rFonts w:cstheme="minorHAnsi"/>
                  <w:bCs/>
                </w:rPr>
                <w:t>Greater Manchester Green Summit</w:t>
              </w:r>
            </w:hyperlink>
          </w:p>
        </w:tc>
        <w:tc>
          <w:tcPr>
            <w:tcW w:w="2795" w:type="dxa"/>
          </w:tcPr>
          <w:p w:rsidR="00393352" w:rsidRPr="001D0CF9" w:rsidRDefault="000A51C2" w:rsidP="00393352">
            <w:pPr>
              <w:spacing w:after="0" w:line="240" w:lineRule="auto"/>
              <w:rPr>
                <w:rFonts w:cstheme="minorHAnsi"/>
                <w:bCs/>
                <w:color w:val="000000"/>
              </w:rPr>
            </w:pPr>
            <w:hyperlink r:id="rId12" w:history="1">
              <w:r w:rsidR="00393352" w:rsidRPr="001D0CF9">
                <w:rPr>
                  <w:rStyle w:val="Hyperlink"/>
                  <w:rFonts w:cstheme="minorHAnsi"/>
                  <w:bCs/>
                </w:rPr>
                <w:t>Contrast in the Middle East</w:t>
              </w:r>
            </w:hyperlink>
          </w:p>
        </w:tc>
      </w:tr>
    </w:tbl>
    <w:p w:rsidR="00BD6726" w:rsidRPr="001D0CF9" w:rsidRDefault="00BD6726" w:rsidP="00893BFD">
      <w:pPr>
        <w:spacing w:after="0" w:line="240" w:lineRule="auto"/>
        <w:rPr>
          <w:rFonts w:cstheme="minorHAnsi"/>
          <w:bCs/>
          <w:color w:val="000000"/>
        </w:rPr>
      </w:pPr>
    </w:p>
    <w:p w:rsidR="00BD6726" w:rsidRPr="001D0CF9" w:rsidRDefault="00BD6726" w:rsidP="00893BFD">
      <w:pPr>
        <w:spacing w:after="0" w:line="240" w:lineRule="auto"/>
        <w:rPr>
          <w:rFonts w:cstheme="minorHAnsi"/>
          <w:bCs/>
          <w:color w:val="000000"/>
        </w:rPr>
      </w:pPr>
    </w:p>
    <w:p w:rsidR="004A4B6D" w:rsidRPr="001D0CF9" w:rsidRDefault="004A4B6D" w:rsidP="00893BFD">
      <w:pPr>
        <w:spacing w:after="0" w:line="240" w:lineRule="auto"/>
        <w:rPr>
          <w:rFonts w:cstheme="minorHAnsi"/>
          <w:bCs/>
          <w:color w:val="000000"/>
        </w:rPr>
      </w:pPr>
    </w:p>
    <w:p w:rsidR="00F60840" w:rsidRPr="001D0CF9" w:rsidRDefault="00F60840" w:rsidP="00F60840">
      <w:pPr>
        <w:jc w:val="both"/>
        <w:rPr>
          <w:rFonts w:cstheme="minorHAnsi"/>
        </w:rPr>
      </w:pPr>
    </w:p>
    <w:p w:rsidR="00F60840" w:rsidRPr="001D0CF9" w:rsidRDefault="00F60840" w:rsidP="00F60840">
      <w:pPr>
        <w:rPr>
          <w:rFonts w:cstheme="minorHAnsi"/>
          <w:b/>
          <w:bCs/>
          <w:u w:val="single"/>
        </w:rPr>
      </w:pPr>
    </w:p>
    <w:p w:rsidR="00F60840" w:rsidRPr="001D0CF9" w:rsidRDefault="00F60840" w:rsidP="00F60840">
      <w:pPr>
        <w:rPr>
          <w:rFonts w:cstheme="minorHAnsi"/>
          <w:b/>
          <w:bCs/>
          <w:u w:val="single"/>
        </w:rPr>
      </w:pPr>
    </w:p>
    <w:p w:rsidR="00F60840" w:rsidRPr="001D0CF9" w:rsidRDefault="00F60840" w:rsidP="00F60840">
      <w:pPr>
        <w:rPr>
          <w:rFonts w:cstheme="minorHAnsi"/>
          <w:b/>
          <w:bCs/>
          <w:u w:val="single"/>
        </w:rPr>
      </w:pPr>
    </w:p>
    <w:p w:rsidR="003A017B" w:rsidRPr="001D0CF9" w:rsidRDefault="003A017B" w:rsidP="009753FC">
      <w:pPr>
        <w:rPr>
          <w:rFonts w:cstheme="minorHAnsi"/>
          <w:b/>
          <w:sz w:val="20"/>
          <w:szCs w:val="20"/>
          <w:lang w:val="en-US"/>
        </w:rPr>
      </w:pPr>
    </w:p>
    <w:p w:rsidR="003A017B" w:rsidRPr="001D0CF9" w:rsidRDefault="003A017B" w:rsidP="003A017B">
      <w:pPr>
        <w:rPr>
          <w:rFonts w:cstheme="minorHAnsi"/>
          <w:sz w:val="20"/>
          <w:szCs w:val="20"/>
          <w:lang w:val="en-US"/>
        </w:rPr>
      </w:pPr>
    </w:p>
    <w:p w:rsidR="003A017B" w:rsidRPr="001D0CF9" w:rsidRDefault="003A017B" w:rsidP="003A017B">
      <w:pPr>
        <w:rPr>
          <w:rFonts w:cstheme="minorHAnsi"/>
          <w:sz w:val="20"/>
          <w:szCs w:val="20"/>
          <w:lang w:val="en-US"/>
        </w:rPr>
      </w:pPr>
    </w:p>
    <w:p w:rsidR="003A017B" w:rsidRPr="001D0CF9" w:rsidRDefault="003A017B" w:rsidP="003A017B">
      <w:pPr>
        <w:rPr>
          <w:rFonts w:cstheme="minorHAnsi"/>
          <w:sz w:val="20"/>
          <w:szCs w:val="20"/>
          <w:lang w:val="en-US"/>
        </w:rPr>
      </w:pPr>
    </w:p>
    <w:p w:rsidR="003A017B" w:rsidRPr="001D0CF9" w:rsidRDefault="003A017B" w:rsidP="003A017B">
      <w:pPr>
        <w:rPr>
          <w:rFonts w:cstheme="minorHAnsi"/>
          <w:sz w:val="20"/>
          <w:szCs w:val="20"/>
          <w:lang w:val="en-US"/>
        </w:rPr>
      </w:pPr>
    </w:p>
    <w:p w:rsidR="003A017B" w:rsidRPr="001D0CF9" w:rsidRDefault="003A017B" w:rsidP="003A017B">
      <w:pPr>
        <w:rPr>
          <w:rFonts w:cstheme="minorHAnsi"/>
          <w:sz w:val="20"/>
          <w:szCs w:val="20"/>
          <w:lang w:val="en-US"/>
        </w:rPr>
      </w:pPr>
    </w:p>
    <w:p w:rsidR="003A017B" w:rsidRPr="001D0CF9" w:rsidRDefault="003A017B" w:rsidP="003A017B">
      <w:pPr>
        <w:rPr>
          <w:rFonts w:cstheme="minorHAnsi"/>
          <w:sz w:val="20"/>
          <w:szCs w:val="20"/>
          <w:lang w:val="en-US"/>
        </w:rPr>
      </w:pPr>
    </w:p>
    <w:p w:rsidR="003A017B" w:rsidRPr="001D0CF9" w:rsidRDefault="003A017B" w:rsidP="003A017B">
      <w:pPr>
        <w:rPr>
          <w:rFonts w:cstheme="minorHAnsi"/>
          <w:sz w:val="20"/>
          <w:szCs w:val="20"/>
          <w:lang w:val="en-US"/>
        </w:rPr>
      </w:pPr>
    </w:p>
    <w:p w:rsidR="003A017B" w:rsidRPr="001D0CF9" w:rsidRDefault="003A017B" w:rsidP="003A017B">
      <w:pPr>
        <w:rPr>
          <w:rFonts w:cstheme="minorHAnsi"/>
          <w:sz w:val="20"/>
          <w:szCs w:val="20"/>
          <w:lang w:val="en-US"/>
        </w:rPr>
      </w:pPr>
    </w:p>
    <w:p w:rsidR="003A017B" w:rsidRPr="001D0CF9" w:rsidRDefault="003A017B" w:rsidP="003A017B">
      <w:pPr>
        <w:rPr>
          <w:rFonts w:cstheme="minorHAnsi"/>
          <w:sz w:val="20"/>
          <w:szCs w:val="20"/>
          <w:lang w:val="en-US"/>
        </w:rPr>
      </w:pPr>
    </w:p>
    <w:p w:rsidR="003A017B" w:rsidRPr="001D0CF9" w:rsidRDefault="003A017B" w:rsidP="003A017B">
      <w:pPr>
        <w:rPr>
          <w:rFonts w:cstheme="minorHAnsi"/>
          <w:sz w:val="20"/>
          <w:szCs w:val="20"/>
          <w:lang w:val="en-US"/>
        </w:rPr>
      </w:pPr>
    </w:p>
    <w:p w:rsidR="00587F4D" w:rsidRPr="001D0CF9" w:rsidRDefault="00587F4D" w:rsidP="003A017B">
      <w:pPr>
        <w:tabs>
          <w:tab w:val="left" w:pos="3817"/>
        </w:tabs>
        <w:rPr>
          <w:rFonts w:cstheme="minorHAnsi"/>
          <w:sz w:val="20"/>
          <w:szCs w:val="20"/>
          <w:lang w:val="en-US"/>
        </w:rPr>
      </w:pPr>
    </w:p>
    <w:sectPr w:rsidR="00587F4D" w:rsidRPr="001D0CF9" w:rsidSect="00C63580">
      <w:headerReference w:type="default" r:id="rId13"/>
      <w:footerReference w:type="default" r:id="rId14"/>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7BF4" w:rsidRDefault="004B7BF4" w:rsidP="0047765C">
      <w:pPr>
        <w:spacing w:after="0" w:line="240" w:lineRule="auto"/>
      </w:pPr>
      <w:r>
        <w:separator/>
      </w:r>
    </w:p>
  </w:endnote>
  <w:endnote w:type="continuationSeparator" w:id="0">
    <w:p w:rsidR="004B7BF4" w:rsidRDefault="004B7BF4" w:rsidP="004776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765C" w:rsidRDefault="0047765C" w:rsidP="003A017B">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7BF4" w:rsidRDefault="004B7BF4" w:rsidP="0047765C">
      <w:pPr>
        <w:spacing w:after="0" w:line="240" w:lineRule="auto"/>
      </w:pPr>
      <w:r>
        <w:separator/>
      </w:r>
    </w:p>
  </w:footnote>
  <w:footnote w:type="continuationSeparator" w:id="0">
    <w:p w:rsidR="004B7BF4" w:rsidRDefault="004B7BF4" w:rsidP="004776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765C" w:rsidRDefault="0047765C">
    <w:pPr>
      <w:pStyle w:val="Header"/>
    </w:pPr>
    <w:r>
      <w:t xml:space="preserve"> </w:t>
    </w:r>
    <w:r w:rsidR="002A7C43">
      <w:rPr>
        <w:noProof/>
        <w:lang w:eastAsia="en-GB"/>
      </w:rPr>
      <w:drawing>
        <wp:anchor distT="0" distB="0" distL="114300" distR="114300" simplePos="0" relativeHeight="251659264" behindDoc="1" locked="0" layoutInCell="1" allowOverlap="1" wp14:anchorId="04A86143" wp14:editId="4AA7F32D">
          <wp:simplePos x="0" y="0"/>
          <wp:positionH relativeFrom="margin">
            <wp:posOffset>0</wp:posOffset>
          </wp:positionH>
          <wp:positionV relativeFrom="paragraph">
            <wp:posOffset>163195</wp:posOffset>
          </wp:positionV>
          <wp:extent cx="2374265" cy="647700"/>
          <wp:effectExtent l="0" t="0" r="6985" b="0"/>
          <wp:wrapTight wrapText="bothSides">
            <wp:wrapPolygon edited="0">
              <wp:start x="0" y="0"/>
              <wp:lineTo x="0" y="20965"/>
              <wp:lineTo x="21490" y="20965"/>
              <wp:lineTo x="21490" y="0"/>
              <wp:lineTo x="0" y="0"/>
            </wp:wrapPolygon>
          </wp:wrapTight>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Rayner Stephens - On white - Landscap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74265" cy="647700"/>
                  </a:xfrm>
                  <a:prstGeom prst="rect">
                    <a:avLst/>
                  </a:prstGeom>
                </pic:spPr>
              </pic:pic>
            </a:graphicData>
          </a:graphic>
          <wp14:sizeRelH relativeFrom="margin">
            <wp14:pctWidth>0</wp14:pctWidth>
          </wp14:sizeRelH>
          <wp14:sizeRelV relativeFrom="margin">
            <wp14:pctHeight>0</wp14:pctHeight>
          </wp14:sizeRelV>
        </wp:anchor>
      </w:drawing>
    </w:r>
  </w:p>
  <w:p w:rsidR="0047765C" w:rsidRDefault="004776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22.75pt;height:3in" o:bullet="t">
        <v:imagedata r:id="rId1" o:title="Star"/>
      </v:shape>
    </w:pict>
  </w:numPicBullet>
  <w:abstractNum w:abstractNumId="0" w15:restartNumberingAfterBreak="0">
    <w:nsid w:val="032B376A"/>
    <w:multiLevelType w:val="hybridMultilevel"/>
    <w:tmpl w:val="509029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B2D60A9"/>
    <w:multiLevelType w:val="hybridMultilevel"/>
    <w:tmpl w:val="F886DB52"/>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2" w15:restartNumberingAfterBreak="0">
    <w:nsid w:val="0E627324"/>
    <w:multiLevelType w:val="hybridMultilevel"/>
    <w:tmpl w:val="0DF27E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6AC67EC"/>
    <w:multiLevelType w:val="hybridMultilevel"/>
    <w:tmpl w:val="9E76A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034524"/>
    <w:multiLevelType w:val="hybridMultilevel"/>
    <w:tmpl w:val="6F8828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0A931DE"/>
    <w:multiLevelType w:val="hybridMultilevel"/>
    <w:tmpl w:val="5CE2E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9E2B8E"/>
    <w:multiLevelType w:val="hybridMultilevel"/>
    <w:tmpl w:val="2E18B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A45300"/>
    <w:multiLevelType w:val="hybridMultilevel"/>
    <w:tmpl w:val="DF9055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436449D"/>
    <w:multiLevelType w:val="hybridMultilevel"/>
    <w:tmpl w:val="F4D68126"/>
    <w:lvl w:ilvl="0" w:tplc="C40E0400">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4C41209"/>
    <w:multiLevelType w:val="hybridMultilevel"/>
    <w:tmpl w:val="3F96E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6797223"/>
    <w:multiLevelType w:val="hybridMultilevel"/>
    <w:tmpl w:val="F3BAD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7D77BD4"/>
    <w:multiLevelType w:val="hybridMultilevel"/>
    <w:tmpl w:val="9D88F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F253DCD"/>
    <w:multiLevelType w:val="hybridMultilevel"/>
    <w:tmpl w:val="6492CC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29D4EFE"/>
    <w:multiLevelType w:val="hybridMultilevel"/>
    <w:tmpl w:val="49686B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55765AE"/>
    <w:multiLevelType w:val="hybridMultilevel"/>
    <w:tmpl w:val="361AEC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BA54D77"/>
    <w:multiLevelType w:val="hybridMultilevel"/>
    <w:tmpl w:val="1B725F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F4B297D"/>
    <w:multiLevelType w:val="hybridMultilevel"/>
    <w:tmpl w:val="A0624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11D7D88"/>
    <w:multiLevelType w:val="hybridMultilevel"/>
    <w:tmpl w:val="2AAA44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1EC093C"/>
    <w:multiLevelType w:val="hybridMultilevel"/>
    <w:tmpl w:val="DA9E9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2717712"/>
    <w:multiLevelType w:val="hybridMultilevel"/>
    <w:tmpl w:val="80746E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2A135CF"/>
    <w:multiLevelType w:val="hybridMultilevel"/>
    <w:tmpl w:val="C178C9E0"/>
    <w:lvl w:ilvl="0" w:tplc="C40E0400">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8E46742"/>
    <w:multiLevelType w:val="hybridMultilevel"/>
    <w:tmpl w:val="1A189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BAE6C61"/>
    <w:multiLevelType w:val="hybridMultilevel"/>
    <w:tmpl w:val="0D84F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D374012"/>
    <w:multiLevelType w:val="hybridMultilevel"/>
    <w:tmpl w:val="6A56C5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2CC00CF"/>
    <w:multiLevelType w:val="hybridMultilevel"/>
    <w:tmpl w:val="85CA1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399218E"/>
    <w:multiLevelType w:val="hybridMultilevel"/>
    <w:tmpl w:val="036828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4AD1FC7"/>
    <w:multiLevelType w:val="hybridMultilevel"/>
    <w:tmpl w:val="8C10AF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C8C7C25"/>
    <w:multiLevelType w:val="hybridMultilevel"/>
    <w:tmpl w:val="DCE87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E197370"/>
    <w:multiLevelType w:val="hybridMultilevel"/>
    <w:tmpl w:val="B8900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F7D57F5"/>
    <w:multiLevelType w:val="hybridMultilevel"/>
    <w:tmpl w:val="219A7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1580FE1"/>
    <w:multiLevelType w:val="hybridMultilevel"/>
    <w:tmpl w:val="970400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3403062"/>
    <w:multiLevelType w:val="hybridMultilevel"/>
    <w:tmpl w:val="BC548C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3F01B31"/>
    <w:multiLevelType w:val="hybridMultilevel"/>
    <w:tmpl w:val="B46AC4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80A7014"/>
    <w:multiLevelType w:val="hybridMultilevel"/>
    <w:tmpl w:val="EB20D974"/>
    <w:lvl w:ilvl="0" w:tplc="C40E0400">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20"/>
  </w:num>
  <w:num w:numId="3">
    <w:abstractNumId w:val="28"/>
  </w:num>
  <w:num w:numId="4">
    <w:abstractNumId w:val="33"/>
  </w:num>
  <w:num w:numId="5">
    <w:abstractNumId w:val="9"/>
  </w:num>
  <w:num w:numId="6">
    <w:abstractNumId w:val="11"/>
  </w:num>
  <w:num w:numId="7">
    <w:abstractNumId w:val="24"/>
  </w:num>
  <w:num w:numId="8">
    <w:abstractNumId w:val="18"/>
  </w:num>
  <w:num w:numId="9">
    <w:abstractNumId w:val="5"/>
  </w:num>
  <w:num w:numId="10">
    <w:abstractNumId w:val="1"/>
  </w:num>
  <w:num w:numId="11">
    <w:abstractNumId w:val="16"/>
  </w:num>
  <w:num w:numId="12">
    <w:abstractNumId w:val="21"/>
  </w:num>
  <w:num w:numId="13">
    <w:abstractNumId w:val="19"/>
  </w:num>
  <w:num w:numId="14">
    <w:abstractNumId w:val="7"/>
  </w:num>
  <w:num w:numId="15">
    <w:abstractNumId w:val="4"/>
  </w:num>
  <w:num w:numId="16">
    <w:abstractNumId w:val="13"/>
  </w:num>
  <w:num w:numId="17">
    <w:abstractNumId w:val="12"/>
  </w:num>
  <w:num w:numId="18">
    <w:abstractNumId w:val="25"/>
  </w:num>
  <w:num w:numId="19">
    <w:abstractNumId w:val="29"/>
  </w:num>
  <w:num w:numId="20">
    <w:abstractNumId w:val="6"/>
  </w:num>
  <w:num w:numId="21">
    <w:abstractNumId w:val="3"/>
  </w:num>
  <w:num w:numId="22">
    <w:abstractNumId w:val="14"/>
  </w:num>
  <w:num w:numId="23">
    <w:abstractNumId w:val="31"/>
  </w:num>
  <w:num w:numId="24">
    <w:abstractNumId w:val="15"/>
  </w:num>
  <w:num w:numId="25">
    <w:abstractNumId w:val="32"/>
  </w:num>
  <w:num w:numId="26">
    <w:abstractNumId w:val="0"/>
  </w:num>
  <w:num w:numId="27">
    <w:abstractNumId w:val="30"/>
  </w:num>
  <w:num w:numId="28">
    <w:abstractNumId w:val="23"/>
  </w:num>
  <w:num w:numId="29">
    <w:abstractNumId w:val="2"/>
  </w:num>
  <w:num w:numId="30">
    <w:abstractNumId w:val="10"/>
  </w:num>
  <w:num w:numId="31">
    <w:abstractNumId w:val="22"/>
  </w:num>
  <w:num w:numId="32">
    <w:abstractNumId w:val="27"/>
  </w:num>
  <w:num w:numId="33">
    <w:abstractNumId w:val="17"/>
  </w:num>
  <w:num w:numId="3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765C"/>
    <w:rsid w:val="0000232F"/>
    <w:rsid w:val="00020CCE"/>
    <w:rsid w:val="00032223"/>
    <w:rsid w:val="000400BB"/>
    <w:rsid w:val="00042531"/>
    <w:rsid w:val="0005049A"/>
    <w:rsid w:val="000636AA"/>
    <w:rsid w:val="000739B0"/>
    <w:rsid w:val="000A51C2"/>
    <w:rsid w:val="000F38D7"/>
    <w:rsid w:val="001016C8"/>
    <w:rsid w:val="00105FE4"/>
    <w:rsid w:val="001127E6"/>
    <w:rsid w:val="00120B4C"/>
    <w:rsid w:val="00123193"/>
    <w:rsid w:val="00127BAD"/>
    <w:rsid w:val="00132F69"/>
    <w:rsid w:val="00133CE5"/>
    <w:rsid w:val="00146BE2"/>
    <w:rsid w:val="00161683"/>
    <w:rsid w:val="001644CD"/>
    <w:rsid w:val="00170EA7"/>
    <w:rsid w:val="001908D3"/>
    <w:rsid w:val="001A1AF5"/>
    <w:rsid w:val="001B5652"/>
    <w:rsid w:val="001C7DEB"/>
    <w:rsid w:val="001D0CF9"/>
    <w:rsid w:val="001D1A73"/>
    <w:rsid w:val="001D4FC8"/>
    <w:rsid w:val="001F1933"/>
    <w:rsid w:val="001F3EDA"/>
    <w:rsid w:val="001F55A7"/>
    <w:rsid w:val="001F5975"/>
    <w:rsid w:val="00207B11"/>
    <w:rsid w:val="002172E8"/>
    <w:rsid w:val="0023423A"/>
    <w:rsid w:val="00235D12"/>
    <w:rsid w:val="002443B5"/>
    <w:rsid w:val="00251787"/>
    <w:rsid w:val="00281902"/>
    <w:rsid w:val="00284018"/>
    <w:rsid w:val="00293392"/>
    <w:rsid w:val="002A3C8F"/>
    <w:rsid w:val="002A7C43"/>
    <w:rsid w:val="002B69AE"/>
    <w:rsid w:val="002C1DFD"/>
    <w:rsid w:val="002C3811"/>
    <w:rsid w:val="002E788E"/>
    <w:rsid w:val="00304B61"/>
    <w:rsid w:val="00311FA6"/>
    <w:rsid w:val="00320616"/>
    <w:rsid w:val="00350DA6"/>
    <w:rsid w:val="003538FE"/>
    <w:rsid w:val="00355EC5"/>
    <w:rsid w:val="003578A7"/>
    <w:rsid w:val="003613BF"/>
    <w:rsid w:val="003659E3"/>
    <w:rsid w:val="00393352"/>
    <w:rsid w:val="00397C0F"/>
    <w:rsid w:val="003A017B"/>
    <w:rsid w:val="003A59AF"/>
    <w:rsid w:val="003A7E33"/>
    <w:rsid w:val="003C3B58"/>
    <w:rsid w:val="003D4A8C"/>
    <w:rsid w:val="00400C82"/>
    <w:rsid w:val="00435F3B"/>
    <w:rsid w:val="004400C9"/>
    <w:rsid w:val="0047269C"/>
    <w:rsid w:val="0047765C"/>
    <w:rsid w:val="004A4B6D"/>
    <w:rsid w:val="004B037E"/>
    <w:rsid w:val="004B45C7"/>
    <w:rsid w:val="004B7BF4"/>
    <w:rsid w:val="004C364B"/>
    <w:rsid w:val="004E52FC"/>
    <w:rsid w:val="005124AE"/>
    <w:rsid w:val="005131A6"/>
    <w:rsid w:val="00514CA9"/>
    <w:rsid w:val="00555ECA"/>
    <w:rsid w:val="005600B4"/>
    <w:rsid w:val="00576408"/>
    <w:rsid w:val="0058029E"/>
    <w:rsid w:val="00584996"/>
    <w:rsid w:val="00587F4D"/>
    <w:rsid w:val="00593832"/>
    <w:rsid w:val="005947D1"/>
    <w:rsid w:val="005A0CCE"/>
    <w:rsid w:val="005A2962"/>
    <w:rsid w:val="005A4F89"/>
    <w:rsid w:val="005A562B"/>
    <w:rsid w:val="005C2632"/>
    <w:rsid w:val="005D5C09"/>
    <w:rsid w:val="005E7F2C"/>
    <w:rsid w:val="005F24B4"/>
    <w:rsid w:val="00602579"/>
    <w:rsid w:val="006045E1"/>
    <w:rsid w:val="00650BB8"/>
    <w:rsid w:val="006625B5"/>
    <w:rsid w:val="00663F4D"/>
    <w:rsid w:val="00673BAB"/>
    <w:rsid w:val="00692729"/>
    <w:rsid w:val="006C5CA4"/>
    <w:rsid w:val="00712AE8"/>
    <w:rsid w:val="00743396"/>
    <w:rsid w:val="00747F47"/>
    <w:rsid w:val="00751202"/>
    <w:rsid w:val="00777C4F"/>
    <w:rsid w:val="007A7F2D"/>
    <w:rsid w:val="007F5F4F"/>
    <w:rsid w:val="00816739"/>
    <w:rsid w:val="00826BBB"/>
    <w:rsid w:val="0083184B"/>
    <w:rsid w:val="00847E53"/>
    <w:rsid w:val="00864697"/>
    <w:rsid w:val="008741CC"/>
    <w:rsid w:val="00874EE5"/>
    <w:rsid w:val="00893BFD"/>
    <w:rsid w:val="008A7D6F"/>
    <w:rsid w:val="008C0E2C"/>
    <w:rsid w:val="008C354D"/>
    <w:rsid w:val="008D6C35"/>
    <w:rsid w:val="00924CAF"/>
    <w:rsid w:val="00967B35"/>
    <w:rsid w:val="009753FC"/>
    <w:rsid w:val="00987C31"/>
    <w:rsid w:val="009A0BC7"/>
    <w:rsid w:val="009A743C"/>
    <w:rsid w:val="009A7993"/>
    <w:rsid w:val="009B3F15"/>
    <w:rsid w:val="009B5639"/>
    <w:rsid w:val="00A11E89"/>
    <w:rsid w:val="00A132E6"/>
    <w:rsid w:val="00A22009"/>
    <w:rsid w:val="00A4743F"/>
    <w:rsid w:val="00A72C01"/>
    <w:rsid w:val="00A80680"/>
    <w:rsid w:val="00A91BF6"/>
    <w:rsid w:val="00AD1AC5"/>
    <w:rsid w:val="00B4601F"/>
    <w:rsid w:val="00B57528"/>
    <w:rsid w:val="00B61A10"/>
    <w:rsid w:val="00BB2DE8"/>
    <w:rsid w:val="00BC0E01"/>
    <w:rsid w:val="00BD541A"/>
    <w:rsid w:val="00BD6726"/>
    <w:rsid w:val="00BE1FA1"/>
    <w:rsid w:val="00C03C69"/>
    <w:rsid w:val="00C24C1E"/>
    <w:rsid w:val="00C31356"/>
    <w:rsid w:val="00C32FE4"/>
    <w:rsid w:val="00C42544"/>
    <w:rsid w:val="00C63580"/>
    <w:rsid w:val="00C7134F"/>
    <w:rsid w:val="00C9145B"/>
    <w:rsid w:val="00CB42A5"/>
    <w:rsid w:val="00CB7125"/>
    <w:rsid w:val="00CB72C3"/>
    <w:rsid w:val="00CD2F36"/>
    <w:rsid w:val="00D02460"/>
    <w:rsid w:val="00D15A56"/>
    <w:rsid w:val="00D323CB"/>
    <w:rsid w:val="00D415D0"/>
    <w:rsid w:val="00D55A7F"/>
    <w:rsid w:val="00D56A3B"/>
    <w:rsid w:val="00D72704"/>
    <w:rsid w:val="00D95095"/>
    <w:rsid w:val="00DA7A0C"/>
    <w:rsid w:val="00DB466C"/>
    <w:rsid w:val="00DB7F16"/>
    <w:rsid w:val="00DC0B4F"/>
    <w:rsid w:val="00DC4B86"/>
    <w:rsid w:val="00DD5212"/>
    <w:rsid w:val="00DE0B69"/>
    <w:rsid w:val="00DE2C62"/>
    <w:rsid w:val="00DF6D55"/>
    <w:rsid w:val="00E01338"/>
    <w:rsid w:val="00E31195"/>
    <w:rsid w:val="00E41FDC"/>
    <w:rsid w:val="00E540A6"/>
    <w:rsid w:val="00E6377B"/>
    <w:rsid w:val="00E7074B"/>
    <w:rsid w:val="00E808AE"/>
    <w:rsid w:val="00E8230A"/>
    <w:rsid w:val="00E90E90"/>
    <w:rsid w:val="00E924E3"/>
    <w:rsid w:val="00E96808"/>
    <w:rsid w:val="00EB31D5"/>
    <w:rsid w:val="00ED451C"/>
    <w:rsid w:val="00F024DF"/>
    <w:rsid w:val="00F14C19"/>
    <w:rsid w:val="00F26F79"/>
    <w:rsid w:val="00F40D1E"/>
    <w:rsid w:val="00F42478"/>
    <w:rsid w:val="00F45A2B"/>
    <w:rsid w:val="00F54BD8"/>
    <w:rsid w:val="00F60840"/>
    <w:rsid w:val="00F76251"/>
    <w:rsid w:val="00F96021"/>
    <w:rsid w:val="00FE726F"/>
    <w:rsid w:val="00FE75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7ADDD0"/>
  <w15:docId w15:val="{AFF86A28-DA6C-43A1-90FF-4321661A9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8029E"/>
    <w:pPr>
      <w:spacing w:after="200" w:line="276" w:lineRule="auto"/>
    </w:pPr>
  </w:style>
  <w:style w:type="paragraph" w:styleId="Heading1">
    <w:name w:val="heading 1"/>
    <w:basedOn w:val="Normal"/>
    <w:next w:val="Normal"/>
    <w:link w:val="Heading1Char"/>
    <w:qFormat/>
    <w:rsid w:val="00F60840"/>
    <w:pPr>
      <w:keepNext/>
      <w:spacing w:after="0" w:line="240" w:lineRule="auto"/>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76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765C"/>
  </w:style>
  <w:style w:type="paragraph" w:styleId="Footer">
    <w:name w:val="footer"/>
    <w:basedOn w:val="Normal"/>
    <w:link w:val="FooterChar"/>
    <w:uiPriority w:val="99"/>
    <w:unhideWhenUsed/>
    <w:rsid w:val="004776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765C"/>
  </w:style>
  <w:style w:type="table" w:styleId="TableGrid">
    <w:name w:val="Table Grid"/>
    <w:basedOn w:val="TableNormal"/>
    <w:uiPriority w:val="39"/>
    <w:rsid w:val="002C38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C3811"/>
    <w:pPr>
      <w:spacing w:after="160" w:line="259" w:lineRule="auto"/>
      <w:ind w:left="720"/>
      <w:contextualSpacing/>
    </w:pPr>
  </w:style>
  <w:style w:type="paragraph" w:styleId="BalloonText">
    <w:name w:val="Balloon Text"/>
    <w:basedOn w:val="Normal"/>
    <w:link w:val="BalloonTextChar"/>
    <w:uiPriority w:val="99"/>
    <w:semiHidden/>
    <w:unhideWhenUsed/>
    <w:rsid w:val="00E540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40A6"/>
    <w:rPr>
      <w:rFonts w:ascii="Tahoma" w:hAnsi="Tahoma" w:cs="Tahoma"/>
      <w:sz w:val="16"/>
      <w:szCs w:val="16"/>
    </w:rPr>
  </w:style>
  <w:style w:type="paragraph" w:customStyle="1" w:styleId="FieldText">
    <w:name w:val="Field Text"/>
    <w:basedOn w:val="Normal"/>
    <w:rsid w:val="00673BAB"/>
    <w:pPr>
      <w:spacing w:before="60" w:after="60" w:line="240" w:lineRule="auto"/>
    </w:pPr>
    <w:rPr>
      <w:rFonts w:ascii="Arial" w:eastAsia="Times New Roman" w:hAnsi="Arial" w:cs="Times New Roman"/>
      <w:sz w:val="19"/>
      <w:szCs w:val="20"/>
      <w:lang w:val="en-US"/>
    </w:rPr>
  </w:style>
  <w:style w:type="character" w:customStyle="1" w:styleId="Heading1Char">
    <w:name w:val="Heading 1 Char"/>
    <w:basedOn w:val="DefaultParagraphFont"/>
    <w:link w:val="Heading1"/>
    <w:rsid w:val="00F60840"/>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3578A7"/>
    <w:rPr>
      <w:color w:val="0563C1" w:themeColor="hyperlink"/>
      <w:u w:val="single"/>
    </w:rPr>
  </w:style>
  <w:style w:type="character" w:styleId="FollowedHyperlink">
    <w:name w:val="FollowedHyperlink"/>
    <w:basedOn w:val="DefaultParagraphFont"/>
    <w:uiPriority w:val="99"/>
    <w:semiHidden/>
    <w:unhideWhenUsed/>
    <w:rsid w:val="00E7074B"/>
    <w:rPr>
      <w:color w:val="954F72" w:themeColor="followedHyperlink"/>
      <w:u w:val="single"/>
    </w:rPr>
  </w:style>
  <w:style w:type="character" w:styleId="UnresolvedMention">
    <w:name w:val="Unresolved Mention"/>
    <w:basedOn w:val="DefaultParagraphFont"/>
    <w:uiPriority w:val="99"/>
    <w:semiHidden/>
    <w:unhideWhenUsed/>
    <w:rsid w:val="00BD54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6648628">
      <w:bodyDiv w:val="1"/>
      <w:marLeft w:val="0"/>
      <w:marRight w:val="0"/>
      <w:marTop w:val="0"/>
      <w:marBottom w:val="0"/>
      <w:divBdr>
        <w:top w:val="none" w:sz="0" w:space="0" w:color="auto"/>
        <w:left w:val="none" w:sz="0" w:space="0" w:color="auto"/>
        <w:bottom w:val="none" w:sz="0" w:space="0" w:color="auto"/>
        <w:right w:val="none" w:sz="0" w:space="0" w:color="auto"/>
      </w:divBdr>
    </w:div>
    <w:div w:id="518083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ritishcouncil.org/sites/default/files/rivers_of_the_world_education_pack.pdf"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360cities.net/area/middle-eas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reatermanchester-ca.gov.uk/what-we-do/environment/green-summi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etscultivategreatness.com/5-easy-globalization-activities-that-will-shock-your-students/" TargetMode="External"/><Relationship Id="rId4" Type="http://schemas.openxmlformats.org/officeDocument/2006/relationships/settings" Target="settings.xml"/><Relationship Id="rId9" Type="http://schemas.openxmlformats.org/officeDocument/2006/relationships/hyperlink" Target="https://www.edenriverstrust.org.uk/secondary-schools/virtual-field-investigation/"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21ECD7-F708-422C-832C-87E37B4ECB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3</Pages>
  <Words>715</Words>
  <Characters>4079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Sally Ayre</dc:creator>
  <cp:lastModifiedBy>J Heap</cp:lastModifiedBy>
  <cp:revision>5</cp:revision>
  <cp:lastPrinted>2017-01-30T07:48:00Z</cp:lastPrinted>
  <dcterms:created xsi:type="dcterms:W3CDTF">2024-07-02T12:54:00Z</dcterms:created>
  <dcterms:modified xsi:type="dcterms:W3CDTF">2024-07-15T11:19:00Z</dcterms:modified>
</cp:coreProperties>
</file>